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8F" w:rsidRPr="00A85601" w:rsidRDefault="001D6951" w:rsidP="0014368F">
      <w:pPr>
        <w:tabs>
          <w:tab w:val="left" w:pos="3060"/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9264" fillcolor="window">
            <v:imagedata r:id="rId6" o:title=""/>
            <w10:wrap type="square" side="right"/>
          </v:shape>
          <o:OLEObject Type="Embed" ProgID="Word.Picture.8" ShapeID="_x0000_s1026" DrawAspect="Content" ObjectID="_1591019962" r:id="rId7"/>
        </w:pict>
      </w:r>
      <w:r w:rsidR="0014368F" w:rsidRPr="00A8560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  <w:r w:rsidR="0014368F" w:rsidRPr="00A856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6040B" wp14:editId="2165DCC2">
            <wp:extent cx="638175" cy="666750"/>
            <wp:effectExtent l="0" t="0" r="9525" b="0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8F" w:rsidRPr="00A85601" w:rsidRDefault="0014368F" w:rsidP="0014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5601">
        <w:rPr>
          <w:rFonts w:ascii="Times New Roman" w:hAnsi="Times New Roman" w:cs="Times New Roman"/>
          <w:sz w:val="24"/>
          <w:szCs w:val="24"/>
          <w:lang w:val="uk-UA"/>
        </w:rPr>
        <w:t>Рожнятівська</w:t>
      </w:r>
      <w:proofErr w:type="spellEnd"/>
      <w:r w:rsidRPr="00A85601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 </w:t>
      </w:r>
      <w:proofErr w:type="spellStart"/>
      <w:r w:rsidRPr="00A85601">
        <w:rPr>
          <w:rFonts w:ascii="Times New Roman" w:hAnsi="Times New Roman" w:cs="Times New Roman"/>
          <w:sz w:val="24"/>
          <w:szCs w:val="24"/>
          <w:lang w:val="uk-UA"/>
        </w:rPr>
        <w:t>Рожнятівського</w:t>
      </w:r>
      <w:proofErr w:type="spellEnd"/>
      <w:r w:rsidRPr="00A85601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</w:p>
    <w:p w:rsidR="0014368F" w:rsidRPr="00A85601" w:rsidRDefault="0014368F" w:rsidP="0014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601">
        <w:rPr>
          <w:rFonts w:ascii="Times New Roman" w:hAnsi="Times New Roman" w:cs="Times New Roman"/>
          <w:sz w:val="24"/>
          <w:szCs w:val="24"/>
          <w:lang w:val="uk-UA"/>
        </w:rPr>
        <w:t>Івано-Франківської області</w:t>
      </w:r>
    </w:p>
    <w:p w:rsidR="0014368F" w:rsidRPr="00A85601" w:rsidRDefault="0014368F" w:rsidP="0014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601">
        <w:rPr>
          <w:rFonts w:ascii="Times New Roman" w:hAnsi="Times New Roman" w:cs="Times New Roman"/>
          <w:sz w:val="24"/>
          <w:szCs w:val="24"/>
          <w:lang w:val="uk-UA"/>
        </w:rPr>
        <w:t>сьомого демократичного скликання</w:t>
      </w:r>
    </w:p>
    <w:p w:rsidR="0014368F" w:rsidRPr="00A85601" w:rsidRDefault="0014368F" w:rsidP="0014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601">
        <w:rPr>
          <w:rFonts w:ascii="Times New Roman" w:hAnsi="Times New Roman" w:cs="Times New Roman"/>
          <w:sz w:val="24"/>
          <w:szCs w:val="24"/>
          <w:lang w:val="uk-UA"/>
        </w:rPr>
        <w:t>(двадцять перша сесія)</w:t>
      </w:r>
    </w:p>
    <w:p w:rsidR="0014368F" w:rsidRPr="00A85601" w:rsidRDefault="0014368F" w:rsidP="0014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601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85601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85601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14368F" w:rsidRPr="00A85601" w:rsidRDefault="0014368F" w:rsidP="0014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368F" w:rsidRPr="00A85601" w:rsidRDefault="0014368F" w:rsidP="00143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5601">
        <w:rPr>
          <w:rFonts w:ascii="Times New Roman" w:eastAsia="Times New Roman" w:hAnsi="Times New Roman" w:cs="Times New Roman"/>
          <w:sz w:val="24"/>
          <w:szCs w:val="24"/>
          <w:lang w:val="uk-UA"/>
        </w:rPr>
        <w:t>від  21 червня 2018 року</w:t>
      </w:r>
      <w:r w:rsidRPr="00A8560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8560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8560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8560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8560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8560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A85601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A856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85601">
        <w:rPr>
          <w:rFonts w:ascii="Times New Roman" w:eastAsia="Times New Roman" w:hAnsi="Times New Roman" w:cs="Times New Roman"/>
          <w:sz w:val="24"/>
          <w:szCs w:val="24"/>
          <w:lang w:val="uk-UA"/>
        </w:rPr>
        <w:t>Рожнятів</w:t>
      </w:r>
      <w:proofErr w:type="spellEnd"/>
    </w:p>
    <w:p w:rsidR="0014368F" w:rsidRPr="00A85601" w:rsidRDefault="0014368F" w:rsidP="0014368F">
      <w:pPr>
        <w:autoSpaceDE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8560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№  </w:t>
      </w:r>
      <w:r w:rsidR="001D695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299 </w:t>
      </w:r>
      <w:r w:rsidRPr="00A8560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- 21 /2018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ставок 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території </w:t>
      </w:r>
    </w:p>
    <w:p w:rsidR="00887835" w:rsidRDefault="00A85601" w:rsidP="00887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Рожнятівської </w:t>
      </w:r>
      <w:r w:rsidR="00887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елищної</w:t>
      </w:r>
      <w:r w:rsidR="00887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ради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anchor="n6524" w:tgtFrame="_blank" w:history="1">
        <w:r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268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Туристичний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збір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</w:t>
      </w:r>
      <w:hyperlink r:id="rId10" w:anchor="n201" w:tgtFrame="_blank" w:history="1">
        <w:r>
          <w:rPr>
            <w:rStyle w:val="ac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24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26 Закону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</w:t>
      </w:r>
      <w:proofErr w:type="spellStart"/>
      <w:r w:rsidR="00A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есія</w:t>
      </w:r>
      <w:proofErr w:type="spellEnd"/>
      <w:r w:rsidR="00A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Рожнятівської селищної 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: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Рожнятівської селищної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з 01.01.201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</w:t>
      </w:r>
      <w:proofErr w:type="spellStart"/>
      <w:r w:rsidR="00A8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елищного</w:t>
      </w:r>
      <w:proofErr w:type="spellEnd"/>
      <w:r w:rsidR="00A8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бюджету </w:t>
      </w:r>
      <w:r w:rsidR="00A8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Рожнятівської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="00A8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елищної</w:t>
      </w:r>
      <w:proofErr w:type="spellEnd"/>
      <w:r w:rsidR="00A85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ради.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5601" w:rsidRDefault="00887835" w:rsidP="008878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вступає в силу з 01 січня 2019 року</w:t>
      </w:r>
      <w:r w:rsidR="00A8560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85601" w:rsidRDefault="00A85601" w:rsidP="008878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5601" w:rsidRPr="00A85601" w:rsidRDefault="00A85601" w:rsidP="00A856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A8560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Оприлюднити дане рішення на інформаційній дошці Рожнятівської селищної ради в день його прийняття та надати дане рішення для оприлюднення та ознайомлення на офіційному електронному сайті Рожнятівської селищної ради та опублікувати в районній газеті «Новини Підгір’я».</w:t>
      </w:r>
    </w:p>
    <w:p w:rsidR="00A85601" w:rsidRDefault="00887835" w:rsidP="00A85601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 </w:t>
      </w:r>
      <w:r w:rsidR="00A85601">
        <w:rPr>
          <w:sz w:val="24"/>
          <w:szCs w:val="24"/>
          <w:lang w:val="uk-UA"/>
        </w:rPr>
        <w:t>Контроль за виконанням цього рішення покласти на постійну комісію з питань  планування бюджету, соціально-економічного розвитку.</w:t>
      </w:r>
    </w:p>
    <w:p w:rsidR="00887835" w:rsidRDefault="00887835" w:rsidP="008878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35" w:rsidRDefault="00887835" w:rsidP="00887835">
      <w:pPr>
        <w:pStyle w:val="a6"/>
        <w:rPr>
          <w:b/>
        </w:rPr>
      </w:pPr>
      <w:r>
        <w:rPr>
          <w:b/>
        </w:rPr>
        <w:t>С</w:t>
      </w:r>
      <w:r w:rsidR="00A85601">
        <w:rPr>
          <w:b/>
        </w:rPr>
        <w:t>елищний голова</w:t>
      </w:r>
      <w:r w:rsidR="00A85601">
        <w:rPr>
          <w:b/>
        </w:rPr>
        <w:tab/>
      </w:r>
      <w:r>
        <w:rPr>
          <w:b/>
        </w:rPr>
        <w:t xml:space="preserve">                                                                            </w:t>
      </w:r>
      <w:r w:rsidR="00A85601">
        <w:rPr>
          <w:b/>
        </w:rPr>
        <w:t>В.</w:t>
      </w:r>
      <w:proofErr w:type="spellStart"/>
      <w:r w:rsidR="00A85601">
        <w:rPr>
          <w:b/>
        </w:rPr>
        <w:t>Мацевко</w:t>
      </w:r>
      <w:proofErr w:type="spellEnd"/>
    </w:p>
    <w:p w:rsidR="00887835" w:rsidRDefault="00887835" w:rsidP="00887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4E41" w:rsidRDefault="00887835" w:rsidP="00887835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Додаток 1</w:t>
      </w:r>
      <w:r>
        <w:rPr>
          <w:sz w:val="24"/>
          <w:szCs w:val="24"/>
          <w:lang w:val="uk-UA"/>
        </w:rPr>
        <w:br/>
        <w:t xml:space="preserve">                                                                                       до рішення </w:t>
      </w:r>
      <w:r w:rsidR="00DA4E41">
        <w:rPr>
          <w:sz w:val="24"/>
          <w:szCs w:val="24"/>
          <w:lang w:val="uk-UA"/>
        </w:rPr>
        <w:t xml:space="preserve">Рожнятівської селищної </w:t>
      </w:r>
    </w:p>
    <w:p w:rsidR="00887835" w:rsidRDefault="00DA4E41" w:rsidP="00DA4E41">
      <w:pPr>
        <w:pStyle w:val="aa"/>
        <w:ind w:left="4956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887835">
        <w:rPr>
          <w:sz w:val="24"/>
          <w:szCs w:val="24"/>
          <w:lang w:val="uk-UA"/>
        </w:rPr>
        <w:t xml:space="preserve">ради від </w:t>
      </w:r>
      <w:r>
        <w:rPr>
          <w:sz w:val="24"/>
          <w:szCs w:val="24"/>
          <w:lang w:val="uk-UA"/>
        </w:rPr>
        <w:t>21</w:t>
      </w:r>
      <w:r w:rsidR="00887835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6</w:t>
      </w:r>
      <w:r w:rsidR="00887835">
        <w:rPr>
          <w:sz w:val="24"/>
          <w:szCs w:val="24"/>
          <w:lang w:val="uk-UA"/>
        </w:rPr>
        <w:t xml:space="preserve">.2018 року № </w:t>
      </w:r>
      <w:r w:rsidR="001D6951">
        <w:rPr>
          <w:sz w:val="24"/>
          <w:szCs w:val="24"/>
          <w:lang w:val="uk-UA"/>
        </w:rPr>
        <w:t>299</w:t>
      </w:r>
      <w:r>
        <w:rPr>
          <w:sz w:val="24"/>
          <w:szCs w:val="24"/>
          <w:lang w:val="uk-UA"/>
        </w:rPr>
        <w:t xml:space="preserve">- </w:t>
      </w:r>
      <w:r w:rsidR="001D6951">
        <w:rPr>
          <w:sz w:val="24"/>
          <w:szCs w:val="24"/>
          <w:lang w:val="uk-UA"/>
        </w:rPr>
        <w:t>21</w:t>
      </w:r>
      <w:bookmarkStart w:id="0" w:name="_GoBack"/>
      <w:bookmarkEnd w:id="0"/>
      <w:r>
        <w:rPr>
          <w:sz w:val="24"/>
          <w:szCs w:val="24"/>
          <w:lang w:val="uk-UA"/>
        </w:rPr>
        <w:t>/</w:t>
      </w:r>
      <w:r w:rsidR="00887835">
        <w:rPr>
          <w:bCs/>
          <w:sz w:val="24"/>
          <w:szCs w:val="24"/>
          <w:lang w:val="uk-UA"/>
        </w:rPr>
        <w:t>2018</w:t>
      </w:r>
    </w:p>
    <w:p w:rsidR="00887835" w:rsidRDefault="00887835" w:rsidP="008878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«П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туристичного </w:t>
      </w:r>
    </w:p>
    <w:p w:rsidR="00DA4E41" w:rsidRDefault="00887835" w:rsidP="00DA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території </w:t>
      </w:r>
      <w:r w:rsidR="00DA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Рожнятівської </w:t>
      </w:r>
    </w:p>
    <w:p w:rsidR="00887835" w:rsidRDefault="00DA4E41" w:rsidP="00DA4E41">
      <w:pPr>
        <w:spacing w:after="0" w:line="240" w:lineRule="auto"/>
        <w:ind w:left="4956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селищної</w:t>
      </w:r>
      <w:r w:rsidR="00887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887835">
        <w:rPr>
          <w:sz w:val="24"/>
          <w:szCs w:val="24"/>
          <w:lang w:val="uk-UA"/>
        </w:rPr>
        <w:t>»</w:t>
      </w: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обчислення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с</w:t>
      </w:r>
      <w:proofErr w:type="spellStart"/>
      <w:r w:rsidR="00DA4E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елищного</w:t>
      </w:r>
      <w:proofErr w:type="spellEnd"/>
      <w:r w:rsidR="00DA4E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87835" w:rsidRDefault="00887835" w:rsidP="00887835">
      <w:pPr>
        <w:pStyle w:val="aa"/>
        <w:rPr>
          <w:sz w:val="24"/>
          <w:szCs w:val="24"/>
        </w:rPr>
      </w:pPr>
      <w:r>
        <w:rPr>
          <w:sz w:val="24"/>
          <w:szCs w:val="24"/>
          <w:lang w:val="uk-UA"/>
        </w:rPr>
        <w:t>Збір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встановлю</w:t>
      </w:r>
      <w:proofErr w:type="spellEnd"/>
      <w:r>
        <w:rPr>
          <w:sz w:val="24"/>
          <w:szCs w:val="24"/>
          <w:lang w:val="uk-UA"/>
        </w:rPr>
        <w:t>є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 xml:space="preserve"> та ввод</w:t>
      </w:r>
      <w:r>
        <w:rPr>
          <w:sz w:val="24"/>
          <w:szCs w:val="24"/>
          <w:lang w:val="uk-UA"/>
        </w:rPr>
        <w:t>и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дію</w:t>
      </w:r>
      <w:proofErr w:type="spellEnd"/>
      <w:r>
        <w:rPr>
          <w:sz w:val="24"/>
          <w:szCs w:val="24"/>
        </w:rPr>
        <w:t xml:space="preserve"> з 01 </w:t>
      </w:r>
      <w:r>
        <w:rPr>
          <w:sz w:val="24"/>
          <w:szCs w:val="24"/>
          <w:lang w:val="uk-UA"/>
        </w:rPr>
        <w:t>січня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uk-UA"/>
        </w:rPr>
        <w:t>19</w:t>
      </w:r>
      <w:r>
        <w:rPr>
          <w:sz w:val="24"/>
          <w:szCs w:val="24"/>
        </w:rPr>
        <w:t xml:space="preserve"> року.</w:t>
      </w:r>
    </w:p>
    <w:p w:rsidR="00887835" w:rsidRDefault="00887835" w:rsidP="00887835">
      <w:pPr>
        <w:pStyle w:val="aa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Адм</w:t>
      </w:r>
      <w:proofErr w:type="gramEnd"/>
      <w:r>
        <w:rPr>
          <w:sz w:val="24"/>
          <w:szCs w:val="24"/>
        </w:rPr>
        <w:t>іністративно-територіальні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одиниці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пункти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поширюється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ради: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0"/>
        <w:gridCol w:w="1175"/>
        <w:gridCol w:w="1894"/>
        <w:gridCol w:w="6131"/>
      </w:tblGrid>
      <w:tr w:rsidR="00887835" w:rsidTr="00887835">
        <w:trPr>
          <w:trHeight w:val="1072"/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35" w:rsidRDefault="00887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35" w:rsidRDefault="00887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району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35" w:rsidRDefault="00887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КОАТУУ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35" w:rsidRDefault="00887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іністративно-територіальної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887835" w:rsidTr="00887835">
        <w:trPr>
          <w:trHeight w:val="318"/>
          <w:tblCellSpacing w:w="22" w:type="dxa"/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35" w:rsidRPr="00420130" w:rsidRDefault="00887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35" w:rsidRPr="00420130" w:rsidRDefault="00887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35" w:rsidRPr="00420130" w:rsidRDefault="00887835" w:rsidP="004201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26248</w:t>
            </w:r>
            <w:r w:rsidR="00420130" w:rsidRPr="00420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551</w:t>
            </w:r>
            <w:r w:rsidRPr="00420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835" w:rsidRDefault="00DA4E41" w:rsidP="00DA4E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Рожнятівська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</w:t>
            </w:r>
            <w:r w:rsidR="00887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рада </w:t>
            </w:r>
            <w:proofErr w:type="spellStart"/>
            <w:r w:rsidR="00887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Рожнятівського</w:t>
            </w:r>
            <w:proofErr w:type="spellEnd"/>
            <w:r w:rsidR="00887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Івано-Франківської області</w:t>
            </w:r>
          </w:p>
        </w:tc>
      </w:tr>
    </w:tbl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35" w:rsidRDefault="00887835" w:rsidP="00887835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положення</w:t>
      </w:r>
      <w:proofErr w:type="spellEnd"/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Платники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збору</w:t>
      </w: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2.1.Платниками збору є громадяни України, іноземці, а також особи без громадянства, які прибувають на територію адміністративно-територіальної одиниці, на якій діє рішення сільської ради про встановлення туристичного збору, та отримують (споживають) послуги з тимчасового проживання (ночівлі) із зобов’язанням залишити місце перебування в зазначений строк.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2.2.Платниками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особи,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835" w:rsidRDefault="00887835" w:rsidP="00887835">
      <w:pPr>
        <w:pStyle w:val="aa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постійно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проживають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тому </w:t>
      </w:r>
      <w:proofErr w:type="spellStart"/>
      <w:r>
        <w:rPr>
          <w:sz w:val="24"/>
          <w:szCs w:val="24"/>
        </w:rPr>
        <w:t>числі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договорів</w:t>
      </w:r>
      <w:proofErr w:type="spellEnd"/>
      <w:r>
        <w:rPr>
          <w:sz w:val="24"/>
          <w:szCs w:val="24"/>
        </w:rPr>
        <w:t xml:space="preserve"> найму, у сел</w:t>
      </w:r>
      <w:r>
        <w:rPr>
          <w:sz w:val="24"/>
          <w:szCs w:val="24"/>
          <w:lang w:val="uk-UA"/>
        </w:rPr>
        <w:t>ах сільської ради</w:t>
      </w:r>
      <w:r>
        <w:rPr>
          <w:sz w:val="24"/>
          <w:szCs w:val="24"/>
        </w:rPr>
        <w:t>;</w:t>
      </w:r>
      <w:bookmarkStart w:id="1" w:name="n11888"/>
      <w:bookmarkEnd w:id="1"/>
    </w:p>
    <w:p w:rsidR="00887835" w:rsidRDefault="00887835" w:rsidP="0088783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б) особи,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прибули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відрядження</w:t>
      </w:r>
      <w:proofErr w:type="spellEnd"/>
      <w:r>
        <w:rPr>
          <w:sz w:val="24"/>
          <w:szCs w:val="24"/>
        </w:rPr>
        <w:t>;</w:t>
      </w:r>
    </w:p>
    <w:p w:rsidR="00887835" w:rsidRDefault="00887835" w:rsidP="00887835">
      <w:pPr>
        <w:pStyle w:val="aa"/>
        <w:rPr>
          <w:sz w:val="24"/>
          <w:szCs w:val="24"/>
        </w:rPr>
      </w:pPr>
      <w:bookmarkStart w:id="2" w:name="n11889"/>
      <w:bookmarkEnd w:id="2"/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інваліди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діт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>інваліди</w:t>
      </w:r>
      <w:proofErr w:type="spellEnd"/>
      <w:r>
        <w:rPr>
          <w:sz w:val="24"/>
          <w:szCs w:val="24"/>
        </w:rPr>
        <w:t xml:space="preserve"> та особи,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супроводжують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інвалідів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групи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дітей-інвалідів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не 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ільше</w:t>
      </w:r>
      <w:proofErr w:type="spellEnd"/>
      <w:r>
        <w:rPr>
          <w:sz w:val="24"/>
          <w:szCs w:val="24"/>
        </w:rPr>
        <w:t xml:space="preserve"> одного </w:t>
      </w:r>
      <w:proofErr w:type="spellStart"/>
      <w:r>
        <w:rPr>
          <w:sz w:val="24"/>
          <w:szCs w:val="24"/>
        </w:rPr>
        <w:t>супроводжуючого</w:t>
      </w:r>
      <w:proofErr w:type="spellEnd"/>
      <w:r>
        <w:rPr>
          <w:sz w:val="24"/>
          <w:szCs w:val="24"/>
        </w:rPr>
        <w:t>);</w:t>
      </w:r>
    </w:p>
    <w:p w:rsidR="00887835" w:rsidRDefault="00887835" w:rsidP="00887835">
      <w:pPr>
        <w:pStyle w:val="aa"/>
        <w:rPr>
          <w:sz w:val="24"/>
          <w:szCs w:val="24"/>
        </w:rPr>
      </w:pPr>
      <w:bookmarkStart w:id="3" w:name="n11890"/>
      <w:bookmarkEnd w:id="3"/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ветерани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війни</w:t>
      </w:r>
      <w:proofErr w:type="spellEnd"/>
      <w:r>
        <w:rPr>
          <w:sz w:val="24"/>
          <w:szCs w:val="24"/>
        </w:rPr>
        <w:t>;</w:t>
      </w:r>
    </w:p>
    <w:p w:rsidR="00887835" w:rsidRDefault="00887835" w:rsidP="00887835">
      <w:pPr>
        <w:pStyle w:val="aa"/>
        <w:rPr>
          <w:sz w:val="24"/>
          <w:szCs w:val="24"/>
        </w:rPr>
      </w:pPr>
      <w:bookmarkStart w:id="4" w:name="n11891"/>
      <w:bookmarkEnd w:id="4"/>
      <w:proofErr w:type="gramStart"/>
      <w:r>
        <w:rPr>
          <w:sz w:val="24"/>
          <w:szCs w:val="24"/>
        </w:rPr>
        <w:t xml:space="preserve">ґ) </w:t>
      </w:r>
      <w:proofErr w:type="spellStart"/>
      <w:r>
        <w:rPr>
          <w:sz w:val="24"/>
          <w:szCs w:val="24"/>
        </w:rPr>
        <w:t>учасники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ліквідації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наслідків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аварії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Чорнобильській</w:t>
      </w:r>
      <w:proofErr w:type="spellEnd"/>
      <w:r>
        <w:rPr>
          <w:sz w:val="24"/>
          <w:szCs w:val="24"/>
        </w:rPr>
        <w:t xml:space="preserve"> АЕС;</w:t>
      </w:r>
      <w:proofErr w:type="gramEnd"/>
    </w:p>
    <w:p w:rsidR="00887835" w:rsidRDefault="00887835" w:rsidP="00887835">
      <w:pPr>
        <w:pStyle w:val="aa"/>
        <w:rPr>
          <w:sz w:val="24"/>
          <w:szCs w:val="24"/>
        </w:rPr>
      </w:pPr>
      <w:bookmarkStart w:id="5" w:name="n11892"/>
      <w:bookmarkEnd w:id="5"/>
      <w:proofErr w:type="gramStart"/>
      <w:r>
        <w:rPr>
          <w:sz w:val="24"/>
          <w:szCs w:val="24"/>
        </w:rPr>
        <w:t xml:space="preserve">д) особи,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прибули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путівками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курсівками</w:t>
      </w:r>
      <w:proofErr w:type="spellEnd"/>
      <w:r>
        <w:rPr>
          <w:sz w:val="24"/>
          <w:szCs w:val="24"/>
        </w:rPr>
        <w:t xml:space="preserve">) на </w:t>
      </w:r>
      <w:proofErr w:type="spellStart"/>
      <w:r>
        <w:rPr>
          <w:sz w:val="24"/>
          <w:szCs w:val="24"/>
        </w:rPr>
        <w:t>лікування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оздоровлення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реабілітацію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лікувально-профілактичних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фізкультурно-оздоровчих</w:t>
      </w:r>
      <w:proofErr w:type="spellEnd"/>
      <w:r>
        <w:rPr>
          <w:sz w:val="24"/>
          <w:szCs w:val="24"/>
        </w:rPr>
        <w:t xml:space="preserve"> та санаторно-</w:t>
      </w:r>
      <w:proofErr w:type="spellStart"/>
      <w:r>
        <w:rPr>
          <w:sz w:val="24"/>
          <w:szCs w:val="24"/>
        </w:rPr>
        <w:t>курортних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закладів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ліцензію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медичну</w:t>
      </w:r>
      <w:proofErr w:type="spellEnd"/>
      <w:r>
        <w:rPr>
          <w:sz w:val="24"/>
          <w:szCs w:val="24"/>
        </w:rPr>
        <w:t xml:space="preserve"> практику та </w:t>
      </w:r>
      <w:proofErr w:type="spellStart"/>
      <w:r>
        <w:rPr>
          <w:sz w:val="24"/>
          <w:szCs w:val="24"/>
        </w:rPr>
        <w:t>акредитацію</w:t>
      </w:r>
      <w:proofErr w:type="spellEnd"/>
      <w:r>
        <w:rPr>
          <w:sz w:val="24"/>
          <w:szCs w:val="24"/>
        </w:rPr>
        <w:t xml:space="preserve"> центрального органу </w:t>
      </w:r>
      <w:proofErr w:type="spellStart"/>
      <w:r>
        <w:rPr>
          <w:sz w:val="24"/>
          <w:szCs w:val="24"/>
        </w:rPr>
        <w:t>виконавчої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реалізує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державну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політику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сфері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охорони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>;</w:t>
      </w:r>
      <w:proofErr w:type="gramEnd"/>
    </w:p>
    <w:p w:rsidR="00887835" w:rsidRDefault="00887835" w:rsidP="00887835">
      <w:pPr>
        <w:pStyle w:val="aa"/>
        <w:rPr>
          <w:sz w:val="24"/>
          <w:szCs w:val="24"/>
        </w:rPr>
      </w:pPr>
      <w:bookmarkStart w:id="6" w:name="n11893"/>
      <w:bookmarkEnd w:id="6"/>
      <w:r>
        <w:rPr>
          <w:sz w:val="24"/>
          <w:szCs w:val="24"/>
        </w:rPr>
        <w:t xml:space="preserve">е) 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віком</w:t>
      </w:r>
      <w:proofErr w:type="spellEnd"/>
      <w:r>
        <w:rPr>
          <w:sz w:val="24"/>
          <w:szCs w:val="24"/>
        </w:rPr>
        <w:t xml:space="preserve"> до 18 </w:t>
      </w:r>
      <w:proofErr w:type="spellStart"/>
      <w:r>
        <w:rPr>
          <w:sz w:val="24"/>
          <w:szCs w:val="24"/>
        </w:rPr>
        <w:t>рокі</w:t>
      </w:r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>;</w:t>
      </w:r>
    </w:p>
    <w:p w:rsidR="00887835" w:rsidRDefault="00887835" w:rsidP="00887835">
      <w:pPr>
        <w:pStyle w:val="aa"/>
        <w:rPr>
          <w:sz w:val="24"/>
          <w:szCs w:val="24"/>
        </w:rPr>
      </w:pPr>
      <w:bookmarkStart w:id="7" w:name="n11894"/>
      <w:bookmarkEnd w:id="7"/>
      <w:proofErr w:type="gramStart"/>
      <w:r>
        <w:rPr>
          <w:sz w:val="24"/>
          <w:szCs w:val="24"/>
        </w:rPr>
        <w:t xml:space="preserve">є) </w:t>
      </w:r>
      <w:proofErr w:type="spellStart"/>
      <w:r>
        <w:rPr>
          <w:sz w:val="24"/>
          <w:szCs w:val="24"/>
        </w:rPr>
        <w:t>дитячі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лікувально-профілактичні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фізкультурно-оздоровчі</w:t>
      </w:r>
      <w:proofErr w:type="spellEnd"/>
      <w:r>
        <w:rPr>
          <w:sz w:val="24"/>
          <w:szCs w:val="24"/>
        </w:rPr>
        <w:t xml:space="preserve"> та санаторно-</w:t>
      </w:r>
      <w:proofErr w:type="spellStart"/>
      <w:r>
        <w:rPr>
          <w:sz w:val="24"/>
          <w:szCs w:val="24"/>
        </w:rPr>
        <w:t>курортні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заклади</w:t>
      </w:r>
      <w:proofErr w:type="spellEnd"/>
      <w:r>
        <w:rPr>
          <w:sz w:val="24"/>
          <w:szCs w:val="24"/>
        </w:rPr>
        <w:t>.</w:t>
      </w:r>
      <w:proofErr w:type="gramEnd"/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збору</w:t>
      </w: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3.1.Ставка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ІV.</w:t>
      </w: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справлянн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збору</w:t>
      </w: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4.1.Базою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білизни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в’їзд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правилами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в’їзду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4.3.Згідно 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DA4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елищної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дміністраціями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кемпінгів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мотелів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приїжджих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типу, санаторно-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закладами;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вартирно-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посередницькими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неорганізованих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договором найму;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підприємцями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радою.</w:t>
      </w: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справляння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збору</w:t>
      </w:r>
      <w:proofErr w:type="spellEnd"/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5.1.Податкові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ночівлею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рядок сплати збору</w:t>
      </w:r>
    </w:p>
    <w:p w:rsidR="00887835" w:rsidRDefault="00887835" w:rsidP="0088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6.1.Сума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квартал,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щоквартально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квартального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6.2.Податковий агент,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статусу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контролюючому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6.3.Базовий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календарному кварталу.</w:t>
      </w: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887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835" w:rsidRDefault="00887835" w:rsidP="00DA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4E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Рожнятівської селищної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ради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</w:t>
      </w:r>
      <w:r w:rsidR="00DA4E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І.</w:t>
      </w:r>
      <w:proofErr w:type="spellStart"/>
      <w:proofErr w:type="gramEnd"/>
      <w:r w:rsidR="00DA4E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Бевзун</w:t>
      </w:r>
      <w:proofErr w:type="spellEnd"/>
    </w:p>
    <w:p w:rsidR="00887835" w:rsidRDefault="00887835" w:rsidP="00887835">
      <w:pPr>
        <w:rPr>
          <w:rFonts w:ascii="Times New Roman" w:hAnsi="Times New Roman" w:cs="Times New Roman"/>
          <w:sz w:val="24"/>
          <w:szCs w:val="24"/>
        </w:rPr>
      </w:pPr>
    </w:p>
    <w:p w:rsidR="00630BFF" w:rsidRDefault="00630BFF"/>
    <w:sectPr w:rsidR="0063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73A6"/>
    <w:multiLevelType w:val="hybridMultilevel"/>
    <w:tmpl w:val="95FA356C"/>
    <w:lvl w:ilvl="0" w:tplc="5DBC6888">
      <w:start w:val="1"/>
      <w:numFmt w:val="decimal"/>
      <w:lvlText w:val="%1."/>
      <w:lvlJc w:val="left"/>
      <w:pPr>
        <w:ind w:left="3285" w:hanging="360"/>
      </w:pPr>
    </w:lvl>
    <w:lvl w:ilvl="1" w:tplc="04190019">
      <w:start w:val="1"/>
      <w:numFmt w:val="lowerLetter"/>
      <w:lvlText w:val="%2."/>
      <w:lvlJc w:val="left"/>
      <w:pPr>
        <w:ind w:left="4005" w:hanging="360"/>
      </w:pPr>
    </w:lvl>
    <w:lvl w:ilvl="2" w:tplc="0419001B">
      <w:start w:val="1"/>
      <w:numFmt w:val="lowerRoman"/>
      <w:lvlText w:val="%3."/>
      <w:lvlJc w:val="right"/>
      <w:pPr>
        <w:ind w:left="4725" w:hanging="180"/>
      </w:pPr>
    </w:lvl>
    <w:lvl w:ilvl="3" w:tplc="0419000F">
      <w:start w:val="1"/>
      <w:numFmt w:val="decimal"/>
      <w:lvlText w:val="%4."/>
      <w:lvlJc w:val="left"/>
      <w:pPr>
        <w:ind w:left="5445" w:hanging="360"/>
      </w:pPr>
    </w:lvl>
    <w:lvl w:ilvl="4" w:tplc="04190019">
      <w:start w:val="1"/>
      <w:numFmt w:val="lowerLetter"/>
      <w:lvlText w:val="%5."/>
      <w:lvlJc w:val="left"/>
      <w:pPr>
        <w:ind w:left="6165" w:hanging="360"/>
      </w:pPr>
    </w:lvl>
    <w:lvl w:ilvl="5" w:tplc="0419001B">
      <w:start w:val="1"/>
      <w:numFmt w:val="lowerRoman"/>
      <w:lvlText w:val="%6."/>
      <w:lvlJc w:val="right"/>
      <w:pPr>
        <w:ind w:left="6885" w:hanging="180"/>
      </w:pPr>
    </w:lvl>
    <w:lvl w:ilvl="6" w:tplc="0419000F">
      <w:start w:val="1"/>
      <w:numFmt w:val="decimal"/>
      <w:lvlText w:val="%7."/>
      <w:lvlJc w:val="left"/>
      <w:pPr>
        <w:ind w:left="7605" w:hanging="360"/>
      </w:pPr>
    </w:lvl>
    <w:lvl w:ilvl="7" w:tplc="04190019">
      <w:start w:val="1"/>
      <w:numFmt w:val="lowerLetter"/>
      <w:lvlText w:val="%8."/>
      <w:lvlJc w:val="left"/>
      <w:pPr>
        <w:ind w:left="8325" w:hanging="360"/>
      </w:pPr>
    </w:lvl>
    <w:lvl w:ilvl="8" w:tplc="0419001B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21"/>
    <w:rsid w:val="0014368F"/>
    <w:rsid w:val="001D6951"/>
    <w:rsid w:val="003A4A21"/>
    <w:rsid w:val="00420130"/>
    <w:rsid w:val="004B53B0"/>
    <w:rsid w:val="00630BFF"/>
    <w:rsid w:val="00887835"/>
    <w:rsid w:val="00A85601"/>
    <w:rsid w:val="00DA4E41"/>
    <w:rsid w:val="00E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35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835"/>
    <w:pPr>
      <w:widowControl w:val="0"/>
      <w:autoSpaceDE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8878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88783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8878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878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Subtitle"/>
    <w:basedOn w:val="a"/>
    <w:link w:val="a9"/>
    <w:uiPriority w:val="99"/>
    <w:qFormat/>
    <w:rsid w:val="008878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9">
    <w:name w:val="Подзаголовок Знак"/>
    <w:basedOn w:val="a0"/>
    <w:link w:val="a8"/>
    <w:uiPriority w:val="99"/>
    <w:rsid w:val="0088783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No Spacing"/>
    <w:uiPriority w:val="1"/>
    <w:qFormat/>
    <w:rsid w:val="00887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87835"/>
    <w:pPr>
      <w:ind w:left="720"/>
      <w:contextualSpacing/>
    </w:pPr>
  </w:style>
  <w:style w:type="character" w:styleId="ac">
    <w:name w:val="Hyperlink"/>
    <w:basedOn w:val="a0"/>
    <w:semiHidden/>
    <w:unhideWhenUsed/>
    <w:rsid w:val="0088783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8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35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835"/>
    <w:pPr>
      <w:widowControl w:val="0"/>
      <w:autoSpaceDE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8878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88783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8878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878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Subtitle"/>
    <w:basedOn w:val="a"/>
    <w:link w:val="a9"/>
    <w:uiPriority w:val="99"/>
    <w:qFormat/>
    <w:rsid w:val="008878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9">
    <w:name w:val="Подзаголовок Знак"/>
    <w:basedOn w:val="a0"/>
    <w:link w:val="a8"/>
    <w:uiPriority w:val="99"/>
    <w:rsid w:val="0088783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No Spacing"/>
    <w:uiPriority w:val="1"/>
    <w:qFormat/>
    <w:rsid w:val="00887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87835"/>
    <w:pPr>
      <w:ind w:left="720"/>
      <w:contextualSpacing/>
    </w:pPr>
  </w:style>
  <w:style w:type="character" w:styleId="ac">
    <w:name w:val="Hyperlink"/>
    <w:basedOn w:val="a0"/>
    <w:semiHidden/>
    <w:unhideWhenUsed/>
    <w:rsid w:val="0088783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8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80/97-%D0%B2%D1%80/paran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755-17/paran6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2018-06-20T14:03:00Z</cp:lastPrinted>
  <dcterms:created xsi:type="dcterms:W3CDTF">2018-06-15T12:30:00Z</dcterms:created>
  <dcterms:modified xsi:type="dcterms:W3CDTF">2018-06-20T14:03:00Z</dcterms:modified>
</cp:coreProperties>
</file>