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FF" w:rsidRPr="0038300C" w:rsidRDefault="006D552C" w:rsidP="00F940FF">
      <w:pPr>
        <w:tabs>
          <w:tab w:val="left" w:pos="3060"/>
          <w:tab w:val="left" w:pos="3780"/>
        </w:tabs>
        <w:rPr>
          <w:sz w:val="24"/>
          <w:szCs w:val="24"/>
          <w:lang w:val="uk-UA"/>
        </w:rPr>
      </w:pPr>
      <w:r>
        <w:rPr>
          <w:noProof/>
          <w:sz w:val="24"/>
          <w:szCs w:val="24"/>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0;width:45pt;height:54pt;z-index:251659264" fillcolor="window">
            <v:imagedata r:id="rId6" o:title=""/>
            <w10:wrap type="square" side="right"/>
          </v:shape>
          <o:OLEObject Type="Embed" ProgID="Word.Picture.8" ShapeID="_x0000_s1026" DrawAspect="Content" ObjectID="_1613458288" r:id="rId7"/>
        </w:pict>
      </w:r>
      <w:r w:rsidR="00F940FF" w:rsidRPr="0038300C">
        <w:rPr>
          <w:b/>
          <w:sz w:val="24"/>
          <w:szCs w:val="24"/>
          <w:lang w:val="uk-UA"/>
        </w:rPr>
        <w:t>УКРАЇНА</w:t>
      </w:r>
      <w:r w:rsidR="00F940FF" w:rsidRPr="0038300C">
        <w:rPr>
          <w:noProof/>
          <w:sz w:val="24"/>
          <w:szCs w:val="24"/>
        </w:rPr>
        <w:drawing>
          <wp:inline distT="0" distB="0" distL="0" distR="0" wp14:anchorId="6B54BDFE" wp14:editId="2D09AA7E">
            <wp:extent cx="638175" cy="666750"/>
            <wp:effectExtent l="0" t="0" r="9525" b="0"/>
            <wp:docPr id="1" name="Рисунок 1"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2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rsidR="00F940FF" w:rsidRPr="0038300C" w:rsidRDefault="00F940FF" w:rsidP="00F940FF">
      <w:pPr>
        <w:jc w:val="center"/>
        <w:rPr>
          <w:sz w:val="24"/>
          <w:szCs w:val="24"/>
          <w:lang w:val="uk-UA"/>
        </w:rPr>
      </w:pPr>
      <w:r w:rsidRPr="0038300C">
        <w:rPr>
          <w:sz w:val="24"/>
          <w:szCs w:val="24"/>
          <w:lang w:val="uk-UA"/>
        </w:rPr>
        <w:t>Рожнятівська селищна рада Рожнятівського району</w:t>
      </w:r>
    </w:p>
    <w:p w:rsidR="00F940FF" w:rsidRPr="0038300C" w:rsidRDefault="00F940FF" w:rsidP="00F940FF">
      <w:pPr>
        <w:jc w:val="center"/>
        <w:rPr>
          <w:sz w:val="24"/>
          <w:szCs w:val="24"/>
          <w:lang w:val="uk-UA"/>
        </w:rPr>
      </w:pPr>
      <w:r w:rsidRPr="0038300C">
        <w:rPr>
          <w:sz w:val="24"/>
          <w:szCs w:val="24"/>
          <w:lang w:val="uk-UA"/>
        </w:rPr>
        <w:t>Івано-Франківської області</w:t>
      </w:r>
    </w:p>
    <w:p w:rsidR="00F940FF" w:rsidRPr="0038300C" w:rsidRDefault="00F940FF" w:rsidP="00F940FF">
      <w:pPr>
        <w:jc w:val="center"/>
        <w:rPr>
          <w:sz w:val="24"/>
          <w:szCs w:val="24"/>
          <w:lang w:val="uk-UA"/>
        </w:rPr>
      </w:pPr>
      <w:r w:rsidRPr="0038300C">
        <w:rPr>
          <w:sz w:val="24"/>
          <w:szCs w:val="24"/>
          <w:lang w:val="uk-UA"/>
        </w:rPr>
        <w:t>сьомого демократичного скликання</w:t>
      </w:r>
    </w:p>
    <w:p w:rsidR="00F940FF" w:rsidRPr="0038300C" w:rsidRDefault="00F940FF" w:rsidP="00F940FF">
      <w:pPr>
        <w:jc w:val="center"/>
        <w:rPr>
          <w:sz w:val="24"/>
          <w:szCs w:val="24"/>
          <w:lang w:val="uk-UA"/>
        </w:rPr>
      </w:pPr>
      <w:r w:rsidRPr="0038300C">
        <w:rPr>
          <w:sz w:val="24"/>
          <w:szCs w:val="24"/>
          <w:lang w:val="uk-UA"/>
        </w:rPr>
        <w:t xml:space="preserve">(двадцять </w:t>
      </w:r>
      <w:r w:rsidR="009020AF">
        <w:rPr>
          <w:sz w:val="24"/>
          <w:szCs w:val="24"/>
          <w:lang w:val="uk-UA"/>
        </w:rPr>
        <w:t>шоста</w:t>
      </w:r>
      <w:r w:rsidRPr="0038300C">
        <w:rPr>
          <w:sz w:val="24"/>
          <w:szCs w:val="24"/>
          <w:lang w:val="uk-UA"/>
        </w:rPr>
        <w:t xml:space="preserve"> сесія)</w:t>
      </w:r>
    </w:p>
    <w:p w:rsidR="00F940FF" w:rsidRPr="0038300C" w:rsidRDefault="00F940FF" w:rsidP="00F940FF">
      <w:pPr>
        <w:jc w:val="center"/>
        <w:rPr>
          <w:sz w:val="24"/>
          <w:szCs w:val="24"/>
          <w:lang w:val="uk-UA"/>
        </w:rPr>
      </w:pPr>
      <w:r w:rsidRPr="0038300C">
        <w:rPr>
          <w:sz w:val="24"/>
          <w:szCs w:val="24"/>
          <w:lang w:val="uk-UA"/>
        </w:rPr>
        <w:t>Р І Ш Е Н Н Я</w:t>
      </w:r>
    </w:p>
    <w:p w:rsidR="00F940FF" w:rsidRPr="0038300C" w:rsidRDefault="00F940FF" w:rsidP="00F940FF">
      <w:pPr>
        <w:jc w:val="center"/>
        <w:rPr>
          <w:sz w:val="24"/>
          <w:szCs w:val="24"/>
          <w:lang w:val="uk-UA"/>
        </w:rPr>
      </w:pPr>
    </w:p>
    <w:p w:rsidR="00F940FF" w:rsidRPr="008906C9" w:rsidRDefault="00F940FF" w:rsidP="00F940FF">
      <w:pPr>
        <w:rPr>
          <w:sz w:val="24"/>
          <w:szCs w:val="24"/>
          <w:lang w:val="uk-UA"/>
        </w:rPr>
      </w:pPr>
      <w:r w:rsidRPr="008906C9">
        <w:rPr>
          <w:sz w:val="24"/>
          <w:szCs w:val="24"/>
          <w:lang w:val="uk-UA"/>
        </w:rPr>
        <w:t xml:space="preserve">від  21 </w:t>
      </w:r>
      <w:r w:rsidR="009020AF" w:rsidRPr="008906C9">
        <w:rPr>
          <w:sz w:val="24"/>
          <w:szCs w:val="24"/>
          <w:lang w:val="uk-UA"/>
        </w:rPr>
        <w:t>лютого</w:t>
      </w:r>
      <w:r w:rsidRPr="008906C9">
        <w:rPr>
          <w:sz w:val="24"/>
          <w:szCs w:val="24"/>
          <w:lang w:val="uk-UA"/>
        </w:rPr>
        <w:t xml:space="preserve"> 201</w:t>
      </w:r>
      <w:r w:rsidR="009020AF" w:rsidRPr="008906C9">
        <w:rPr>
          <w:sz w:val="24"/>
          <w:szCs w:val="24"/>
          <w:lang w:val="uk-UA"/>
        </w:rPr>
        <w:t>9</w:t>
      </w:r>
      <w:r w:rsidRPr="008906C9">
        <w:rPr>
          <w:sz w:val="24"/>
          <w:szCs w:val="24"/>
          <w:lang w:val="uk-UA"/>
        </w:rPr>
        <w:t xml:space="preserve"> року</w:t>
      </w:r>
      <w:r w:rsidRPr="008906C9">
        <w:rPr>
          <w:sz w:val="24"/>
          <w:szCs w:val="24"/>
          <w:lang w:val="uk-UA"/>
        </w:rPr>
        <w:tab/>
      </w:r>
      <w:r w:rsidRPr="008906C9">
        <w:rPr>
          <w:sz w:val="24"/>
          <w:szCs w:val="24"/>
          <w:lang w:val="uk-UA"/>
        </w:rPr>
        <w:tab/>
      </w:r>
      <w:r w:rsidRPr="008906C9">
        <w:rPr>
          <w:sz w:val="24"/>
          <w:szCs w:val="24"/>
          <w:lang w:val="uk-UA"/>
        </w:rPr>
        <w:tab/>
      </w:r>
      <w:r w:rsidRPr="008906C9">
        <w:rPr>
          <w:sz w:val="24"/>
          <w:szCs w:val="24"/>
          <w:lang w:val="uk-UA"/>
        </w:rPr>
        <w:tab/>
      </w:r>
      <w:r w:rsidRPr="008906C9">
        <w:rPr>
          <w:sz w:val="24"/>
          <w:szCs w:val="24"/>
          <w:lang w:val="uk-UA"/>
        </w:rPr>
        <w:tab/>
      </w:r>
      <w:r w:rsidRPr="008906C9">
        <w:rPr>
          <w:sz w:val="24"/>
          <w:szCs w:val="24"/>
          <w:lang w:val="uk-UA"/>
        </w:rPr>
        <w:tab/>
        <w:t>смт. Рожнятів</w:t>
      </w:r>
    </w:p>
    <w:p w:rsidR="00F940FF" w:rsidRPr="008906C9" w:rsidRDefault="00F940FF" w:rsidP="00F940FF">
      <w:pPr>
        <w:ind w:right="-82"/>
        <w:jc w:val="both"/>
        <w:rPr>
          <w:bCs/>
          <w:sz w:val="24"/>
          <w:szCs w:val="24"/>
          <w:lang w:val="uk-UA"/>
        </w:rPr>
      </w:pPr>
      <w:r w:rsidRPr="008906C9">
        <w:rPr>
          <w:bCs/>
          <w:sz w:val="24"/>
          <w:szCs w:val="24"/>
          <w:lang w:val="uk-UA"/>
        </w:rPr>
        <w:t xml:space="preserve">№ </w:t>
      </w:r>
      <w:r w:rsidR="009020AF" w:rsidRPr="008906C9">
        <w:rPr>
          <w:bCs/>
          <w:sz w:val="24"/>
          <w:szCs w:val="24"/>
          <w:lang w:val="uk-UA"/>
        </w:rPr>
        <w:t>37</w:t>
      </w:r>
      <w:r w:rsidR="00257443" w:rsidRPr="008906C9">
        <w:rPr>
          <w:bCs/>
          <w:sz w:val="24"/>
          <w:szCs w:val="24"/>
          <w:lang w:val="uk-UA"/>
        </w:rPr>
        <w:t>8</w:t>
      </w:r>
      <w:r w:rsidRPr="008906C9">
        <w:rPr>
          <w:bCs/>
          <w:sz w:val="24"/>
          <w:szCs w:val="24"/>
          <w:lang w:val="uk-UA"/>
        </w:rPr>
        <w:t xml:space="preserve"> - 2</w:t>
      </w:r>
      <w:r w:rsidR="009020AF" w:rsidRPr="008906C9">
        <w:rPr>
          <w:bCs/>
          <w:sz w:val="24"/>
          <w:szCs w:val="24"/>
          <w:lang w:val="uk-UA"/>
        </w:rPr>
        <w:t>6</w:t>
      </w:r>
      <w:r w:rsidRPr="008906C9">
        <w:rPr>
          <w:bCs/>
          <w:sz w:val="24"/>
          <w:szCs w:val="24"/>
          <w:lang w:val="uk-UA"/>
        </w:rPr>
        <w:t xml:space="preserve"> /201</w:t>
      </w:r>
      <w:r w:rsidR="009020AF" w:rsidRPr="008906C9">
        <w:rPr>
          <w:bCs/>
          <w:sz w:val="24"/>
          <w:szCs w:val="24"/>
          <w:lang w:val="uk-UA"/>
        </w:rPr>
        <w:t>9</w:t>
      </w:r>
    </w:p>
    <w:p w:rsidR="009020AF" w:rsidRPr="008906C9" w:rsidRDefault="009020AF" w:rsidP="009020AF">
      <w:pPr>
        <w:pStyle w:val="af2"/>
        <w:rPr>
          <w:b/>
          <w:sz w:val="24"/>
          <w:szCs w:val="24"/>
          <w:lang w:val="uk-UA"/>
        </w:rPr>
      </w:pPr>
    </w:p>
    <w:p w:rsidR="009020AF" w:rsidRPr="009020AF" w:rsidRDefault="009020AF" w:rsidP="009020AF">
      <w:pPr>
        <w:pStyle w:val="af2"/>
        <w:rPr>
          <w:b/>
          <w:sz w:val="24"/>
          <w:szCs w:val="24"/>
          <w:lang w:val="uk-UA"/>
        </w:rPr>
      </w:pPr>
      <w:r w:rsidRPr="009020AF">
        <w:rPr>
          <w:b/>
          <w:sz w:val="24"/>
          <w:szCs w:val="24"/>
          <w:lang w:val="uk-UA"/>
        </w:rPr>
        <w:t xml:space="preserve">Про внесення змін в рішення сесії </w:t>
      </w:r>
    </w:p>
    <w:p w:rsidR="00A87D34" w:rsidRDefault="009020AF" w:rsidP="00A87D34">
      <w:pPr>
        <w:pStyle w:val="af2"/>
        <w:rPr>
          <w:sz w:val="24"/>
          <w:szCs w:val="24"/>
          <w:lang w:val="uk-UA"/>
        </w:rPr>
      </w:pPr>
      <w:r w:rsidRPr="009020AF">
        <w:rPr>
          <w:b/>
          <w:sz w:val="24"/>
          <w:szCs w:val="24"/>
          <w:lang w:val="uk-UA"/>
        </w:rPr>
        <w:t>від 21.06.2018р. № 29</w:t>
      </w:r>
      <w:r w:rsidR="006D552C">
        <w:rPr>
          <w:b/>
          <w:sz w:val="24"/>
          <w:szCs w:val="24"/>
          <w:lang w:val="uk-UA"/>
        </w:rPr>
        <w:t>8</w:t>
      </w:r>
      <w:r w:rsidRPr="009020AF">
        <w:rPr>
          <w:b/>
          <w:sz w:val="24"/>
          <w:szCs w:val="24"/>
          <w:lang w:val="uk-UA"/>
        </w:rPr>
        <w:t xml:space="preserve">-21/2018 </w:t>
      </w:r>
    </w:p>
    <w:p w:rsidR="00A87D34" w:rsidRDefault="009020AF" w:rsidP="00A87D34">
      <w:pPr>
        <w:pStyle w:val="af2"/>
        <w:rPr>
          <w:b/>
          <w:sz w:val="24"/>
          <w:szCs w:val="24"/>
          <w:lang w:val="uk-UA"/>
        </w:rPr>
      </w:pPr>
      <w:r>
        <w:rPr>
          <w:b/>
          <w:sz w:val="24"/>
          <w:szCs w:val="24"/>
          <w:lang w:val="uk-UA"/>
        </w:rPr>
        <w:t>«</w:t>
      </w:r>
      <w:r w:rsidR="00A87D34">
        <w:rPr>
          <w:b/>
          <w:sz w:val="24"/>
          <w:szCs w:val="24"/>
          <w:lang w:val="uk-UA"/>
        </w:rPr>
        <w:t>Про встановлення ставок та пільг</w:t>
      </w:r>
    </w:p>
    <w:p w:rsidR="00A87D34" w:rsidRDefault="00A87D34" w:rsidP="00A87D34">
      <w:pPr>
        <w:pStyle w:val="af2"/>
        <w:rPr>
          <w:b/>
          <w:sz w:val="24"/>
          <w:szCs w:val="24"/>
          <w:lang w:val="uk-UA"/>
        </w:rPr>
      </w:pPr>
      <w:r>
        <w:rPr>
          <w:b/>
          <w:sz w:val="24"/>
          <w:szCs w:val="24"/>
          <w:lang w:val="uk-UA"/>
        </w:rPr>
        <w:t xml:space="preserve">із сплати податку на нерухоме майно, </w:t>
      </w:r>
    </w:p>
    <w:p w:rsidR="00A87D34" w:rsidRDefault="00A87D34" w:rsidP="00A87D34">
      <w:pPr>
        <w:pStyle w:val="af2"/>
        <w:rPr>
          <w:b/>
          <w:sz w:val="24"/>
          <w:szCs w:val="24"/>
          <w:lang w:val="uk-UA"/>
        </w:rPr>
      </w:pPr>
      <w:r>
        <w:rPr>
          <w:b/>
          <w:sz w:val="24"/>
          <w:szCs w:val="24"/>
          <w:lang w:val="uk-UA"/>
        </w:rPr>
        <w:t>відмінне від земельної ділянки, на 2019 рік</w:t>
      </w:r>
      <w:r w:rsidR="009020AF">
        <w:rPr>
          <w:b/>
          <w:sz w:val="24"/>
          <w:szCs w:val="24"/>
          <w:lang w:val="uk-UA"/>
        </w:rPr>
        <w:t>»</w:t>
      </w:r>
    </w:p>
    <w:p w:rsidR="00A87D34" w:rsidRDefault="00A87D34" w:rsidP="00A87D34">
      <w:pPr>
        <w:pStyle w:val="af2"/>
        <w:rPr>
          <w:sz w:val="24"/>
          <w:szCs w:val="24"/>
          <w:lang w:val="uk-UA"/>
        </w:rPr>
      </w:pPr>
    </w:p>
    <w:p w:rsidR="00A87D34" w:rsidRDefault="00A87D34" w:rsidP="00A87D34">
      <w:pPr>
        <w:pStyle w:val="af2"/>
        <w:rPr>
          <w:sz w:val="24"/>
          <w:szCs w:val="24"/>
          <w:lang w:val="uk-UA"/>
        </w:rPr>
      </w:pPr>
      <w:r>
        <w:rPr>
          <w:sz w:val="24"/>
          <w:szCs w:val="24"/>
          <w:lang w:val="uk-UA"/>
        </w:rPr>
        <w:t xml:space="preserve">                      Керуючись  статтею 266 Податкового кодексу України та пунктом 24 частини першої статті 26 Закону України "Про місцеве самоврядування в Україні", </w:t>
      </w:r>
      <w:r w:rsidR="0038300C">
        <w:rPr>
          <w:sz w:val="24"/>
          <w:szCs w:val="24"/>
          <w:lang w:val="uk-UA"/>
        </w:rPr>
        <w:t>Сесія Рожнятівської селищної ради</w:t>
      </w:r>
      <w:r>
        <w:rPr>
          <w:sz w:val="24"/>
          <w:szCs w:val="24"/>
          <w:lang w:val="uk-UA"/>
        </w:rPr>
        <w:t xml:space="preserve"> </w:t>
      </w:r>
    </w:p>
    <w:p w:rsidR="00A87D34" w:rsidRDefault="00A87D34" w:rsidP="00A87D34">
      <w:pPr>
        <w:pStyle w:val="af2"/>
        <w:rPr>
          <w:sz w:val="24"/>
          <w:szCs w:val="24"/>
          <w:lang w:val="uk-UA"/>
        </w:rPr>
      </w:pPr>
    </w:p>
    <w:p w:rsidR="00A87D34" w:rsidRDefault="00A87D34" w:rsidP="00A87D34">
      <w:pPr>
        <w:pStyle w:val="af2"/>
        <w:rPr>
          <w:b/>
          <w:sz w:val="24"/>
          <w:szCs w:val="24"/>
          <w:lang w:val="uk-UA"/>
        </w:rPr>
      </w:pPr>
      <w:r>
        <w:rPr>
          <w:b/>
          <w:sz w:val="24"/>
          <w:szCs w:val="24"/>
          <w:lang w:val="uk-UA"/>
        </w:rPr>
        <w:t xml:space="preserve">                                                 В</w:t>
      </w:r>
      <w:r>
        <w:rPr>
          <w:b/>
          <w:sz w:val="24"/>
          <w:szCs w:val="24"/>
        </w:rPr>
        <w:t xml:space="preserve"> И Р І Ш И Л А  :</w:t>
      </w:r>
    </w:p>
    <w:p w:rsidR="00A87D34" w:rsidRDefault="009020AF" w:rsidP="00A87D34">
      <w:pPr>
        <w:pStyle w:val="af2"/>
        <w:rPr>
          <w:bCs/>
          <w:color w:val="000000"/>
          <w:sz w:val="24"/>
          <w:szCs w:val="24"/>
          <w:lang w:val="uk-UA"/>
        </w:rPr>
      </w:pPr>
      <w:r w:rsidRPr="009020AF">
        <w:rPr>
          <w:color w:val="000000"/>
          <w:sz w:val="24"/>
          <w:szCs w:val="24"/>
          <w:lang w:val="uk-UA"/>
        </w:rPr>
        <w:t xml:space="preserve">Внести зміни в  рішення </w:t>
      </w:r>
      <w:r w:rsidRPr="009020AF">
        <w:rPr>
          <w:bCs/>
          <w:color w:val="000000"/>
          <w:sz w:val="24"/>
          <w:szCs w:val="24"/>
          <w:lang w:val="uk-UA"/>
        </w:rPr>
        <w:t>селищної ради від 21.06.</w:t>
      </w:r>
      <w:r w:rsidRPr="009020AF">
        <w:rPr>
          <w:bCs/>
          <w:sz w:val="24"/>
          <w:szCs w:val="24"/>
          <w:lang w:val="uk-UA"/>
        </w:rPr>
        <w:t xml:space="preserve"> 2018 року № 29</w:t>
      </w:r>
      <w:r>
        <w:rPr>
          <w:bCs/>
          <w:sz w:val="24"/>
          <w:szCs w:val="24"/>
          <w:lang w:val="uk-UA"/>
        </w:rPr>
        <w:t>8</w:t>
      </w:r>
      <w:r w:rsidRPr="009020AF">
        <w:rPr>
          <w:bCs/>
          <w:sz w:val="24"/>
          <w:szCs w:val="24"/>
          <w:lang w:val="uk-UA"/>
        </w:rPr>
        <w:t>-21/2018 «</w:t>
      </w:r>
      <w:r w:rsidRPr="009020AF">
        <w:rPr>
          <w:sz w:val="24"/>
          <w:szCs w:val="24"/>
          <w:lang w:val="uk-UA"/>
        </w:rPr>
        <w:t>П</w:t>
      </w:r>
      <w:r w:rsidRPr="009020AF">
        <w:rPr>
          <w:sz w:val="24"/>
          <w:szCs w:val="24"/>
        </w:rPr>
        <w:t xml:space="preserve">ро встановлення ставок та пільг із сплати </w:t>
      </w:r>
      <w:r w:rsidRPr="009020AF">
        <w:rPr>
          <w:sz w:val="24"/>
          <w:szCs w:val="24"/>
          <w:lang w:val="uk-UA"/>
        </w:rPr>
        <w:t>земельного податку на 2019 рік</w:t>
      </w:r>
      <w:r w:rsidRPr="009020AF">
        <w:rPr>
          <w:bCs/>
          <w:color w:val="000000"/>
          <w:sz w:val="24"/>
          <w:szCs w:val="24"/>
          <w:lang w:val="uk-UA"/>
        </w:rPr>
        <w:t>»,  та викласти в такій редакції:</w:t>
      </w:r>
    </w:p>
    <w:p w:rsidR="009020AF" w:rsidRDefault="009020AF" w:rsidP="00A87D34">
      <w:pPr>
        <w:pStyle w:val="af2"/>
        <w:rPr>
          <w:b/>
          <w:sz w:val="24"/>
          <w:szCs w:val="24"/>
          <w:lang w:val="uk-UA"/>
        </w:rPr>
      </w:pPr>
    </w:p>
    <w:p w:rsidR="00A87D34" w:rsidRDefault="00A87D34" w:rsidP="00A87D34">
      <w:pPr>
        <w:pStyle w:val="a5"/>
        <w:spacing w:before="0" w:beforeAutospacing="0" w:after="0" w:afterAutospacing="0"/>
        <w:rPr>
          <w:sz w:val="24"/>
          <w:szCs w:val="24"/>
          <w:lang w:val="uk-UA"/>
        </w:rPr>
      </w:pPr>
      <w:r>
        <w:rPr>
          <w:sz w:val="24"/>
          <w:szCs w:val="24"/>
          <w:lang w:val="uk-UA"/>
        </w:rPr>
        <w:t xml:space="preserve">1.  Установити на території  </w:t>
      </w:r>
      <w:r w:rsidR="0038300C">
        <w:rPr>
          <w:sz w:val="24"/>
          <w:szCs w:val="24"/>
          <w:lang w:val="uk-UA"/>
        </w:rPr>
        <w:t>Рожнятівської селищної</w:t>
      </w:r>
      <w:r>
        <w:rPr>
          <w:sz w:val="24"/>
          <w:szCs w:val="24"/>
          <w:lang w:val="uk-UA"/>
        </w:rPr>
        <w:t xml:space="preserve">   ради : </w:t>
      </w:r>
    </w:p>
    <w:p w:rsidR="00A87D34" w:rsidRDefault="00A87D34" w:rsidP="00A87D34">
      <w:pPr>
        <w:pStyle w:val="a5"/>
        <w:spacing w:before="0" w:beforeAutospacing="0" w:after="0" w:afterAutospacing="0"/>
        <w:rPr>
          <w:sz w:val="24"/>
          <w:szCs w:val="24"/>
          <w:lang w:val="uk-UA"/>
        </w:rPr>
      </w:pPr>
      <w:r>
        <w:rPr>
          <w:sz w:val="24"/>
          <w:szCs w:val="24"/>
          <w:lang w:val="uk-UA"/>
        </w:rPr>
        <w:t>1) ставки податку на нерухоме майно, відмінне від земельної ділянки, згідно з додатком 1;</w:t>
      </w:r>
    </w:p>
    <w:p w:rsidR="00A87D34" w:rsidRDefault="00A87D34" w:rsidP="00A87D34">
      <w:pPr>
        <w:pStyle w:val="a5"/>
        <w:spacing w:before="0" w:beforeAutospacing="0" w:after="0" w:afterAutospacing="0"/>
        <w:rPr>
          <w:sz w:val="24"/>
          <w:szCs w:val="24"/>
          <w:lang w:val="uk-UA"/>
        </w:rPr>
      </w:pPr>
      <w:r>
        <w:rPr>
          <w:sz w:val="24"/>
          <w:szCs w:val="24"/>
          <w:lang w:val="uk-UA"/>
        </w:rPr>
        <w:t xml:space="preserve">2)  пільги для фізичних та юридичних осіб, надані відповідно до підпункту </w:t>
      </w:r>
      <w:r w:rsidR="00E36F82">
        <w:rPr>
          <w:sz w:val="24"/>
          <w:szCs w:val="24"/>
          <w:lang w:val="uk-UA"/>
        </w:rPr>
        <w:t xml:space="preserve"> </w:t>
      </w:r>
      <w:r>
        <w:rPr>
          <w:sz w:val="24"/>
          <w:szCs w:val="24"/>
          <w:lang w:val="uk-UA"/>
        </w:rPr>
        <w:t>2 пункту 4 статті 266 Податкового кодексу України, за переліком згідно з додатком 2.</w:t>
      </w:r>
    </w:p>
    <w:p w:rsidR="00A87D34" w:rsidRDefault="00A87D34" w:rsidP="00A87D34">
      <w:pPr>
        <w:pStyle w:val="a5"/>
        <w:spacing w:before="0" w:beforeAutospacing="0" w:after="0" w:afterAutospacing="0"/>
        <w:rPr>
          <w:sz w:val="24"/>
          <w:szCs w:val="24"/>
          <w:lang w:val="uk-UA"/>
        </w:rPr>
      </w:pPr>
      <w:r>
        <w:rPr>
          <w:sz w:val="24"/>
          <w:szCs w:val="24"/>
          <w:lang w:val="uk-UA"/>
        </w:rPr>
        <w:t xml:space="preserve">  </w:t>
      </w:r>
    </w:p>
    <w:p w:rsidR="0038300C" w:rsidRDefault="0038300C" w:rsidP="0038300C">
      <w:pPr>
        <w:shd w:val="clear" w:color="auto" w:fill="FFFFFF"/>
        <w:jc w:val="both"/>
        <w:rPr>
          <w:color w:val="000000"/>
          <w:sz w:val="24"/>
          <w:szCs w:val="24"/>
          <w:lang w:val="uk-UA"/>
        </w:rPr>
      </w:pPr>
      <w:r>
        <w:rPr>
          <w:color w:val="000000"/>
          <w:spacing w:val="-23"/>
          <w:sz w:val="24"/>
          <w:szCs w:val="24"/>
          <w:lang w:val="uk-UA"/>
        </w:rPr>
        <w:t xml:space="preserve">2.   </w:t>
      </w:r>
      <w:r>
        <w:rPr>
          <w:color w:val="000000"/>
          <w:sz w:val="24"/>
          <w:szCs w:val="24"/>
          <w:lang w:val="uk-UA"/>
        </w:rPr>
        <w:t>Оприлюднити дане рішення на інформаційній дошці Рожнятівської селищної ради в день його прийняття та надати дане рішення для оприлюднення та ознайомлення на офіційному електронному сайті Рожнятівської селищної ради та опублікувати в районній газеті «Новини Підгір’я».</w:t>
      </w:r>
    </w:p>
    <w:p w:rsidR="00A87D34" w:rsidRDefault="00A87D34" w:rsidP="00A87D34">
      <w:pPr>
        <w:pStyle w:val="a5"/>
        <w:spacing w:before="0" w:beforeAutospacing="0" w:after="0" w:afterAutospacing="0"/>
        <w:rPr>
          <w:sz w:val="24"/>
          <w:szCs w:val="24"/>
          <w:lang w:val="uk-UA"/>
        </w:rPr>
      </w:pPr>
    </w:p>
    <w:p w:rsidR="00A87D34" w:rsidRDefault="00A87D34" w:rsidP="00A87D34">
      <w:pPr>
        <w:pStyle w:val="a5"/>
        <w:spacing w:before="0" w:beforeAutospacing="0" w:after="0" w:afterAutospacing="0"/>
        <w:rPr>
          <w:sz w:val="24"/>
          <w:szCs w:val="24"/>
          <w:lang w:val="uk-UA"/>
        </w:rPr>
      </w:pPr>
      <w:r>
        <w:rPr>
          <w:sz w:val="24"/>
          <w:szCs w:val="24"/>
          <w:lang w:val="uk-UA"/>
        </w:rPr>
        <w:t xml:space="preserve">3.  Рішення набирає чинності  з  </w:t>
      </w:r>
      <w:r w:rsidR="009020AF">
        <w:rPr>
          <w:sz w:val="24"/>
          <w:szCs w:val="24"/>
          <w:lang w:val="uk-UA"/>
        </w:rPr>
        <w:t>моменту прийняття</w:t>
      </w:r>
      <w:r>
        <w:rPr>
          <w:sz w:val="24"/>
          <w:szCs w:val="24"/>
          <w:lang w:val="uk-UA"/>
        </w:rPr>
        <w:t xml:space="preserve">.  </w:t>
      </w:r>
    </w:p>
    <w:p w:rsidR="00A87D34" w:rsidRPr="0038300C" w:rsidRDefault="00A87D34" w:rsidP="0038300C">
      <w:pPr>
        <w:pStyle w:val="a5"/>
        <w:tabs>
          <w:tab w:val="left" w:pos="5448"/>
        </w:tabs>
        <w:spacing w:before="0" w:beforeAutospacing="0" w:after="0" w:afterAutospacing="0"/>
        <w:rPr>
          <w:sz w:val="24"/>
          <w:szCs w:val="24"/>
          <w:lang w:val="uk-UA"/>
        </w:rPr>
      </w:pPr>
      <w:r>
        <w:rPr>
          <w:sz w:val="24"/>
          <w:szCs w:val="24"/>
          <w:lang w:val="uk-UA"/>
        </w:rPr>
        <w:t xml:space="preserve">     </w:t>
      </w:r>
      <w:r w:rsidR="0038300C" w:rsidRPr="0038300C">
        <w:rPr>
          <w:sz w:val="24"/>
          <w:szCs w:val="24"/>
          <w:lang w:val="uk-UA"/>
        </w:rPr>
        <w:tab/>
      </w:r>
    </w:p>
    <w:p w:rsidR="00A87D34" w:rsidRDefault="00A87D34" w:rsidP="00A87D34">
      <w:pPr>
        <w:pStyle w:val="a5"/>
        <w:spacing w:before="0" w:beforeAutospacing="0" w:after="0" w:afterAutospacing="0"/>
        <w:jc w:val="both"/>
        <w:rPr>
          <w:sz w:val="24"/>
          <w:szCs w:val="24"/>
          <w:lang w:val="uk-UA"/>
        </w:rPr>
      </w:pPr>
      <w:r w:rsidRPr="0038300C">
        <w:rPr>
          <w:sz w:val="24"/>
          <w:szCs w:val="24"/>
          <w:lang w:val="uk-UA"/>
        </w:rPr>
        <w:t xml:space="preserve">4. Рішення </w:t>
      </w:r>
      <w:r w:rsidR="009020AF">
        <w:rPr>
          <w:sz w:val="24"/>
          <w:szCs w:val="24"/>
          <w:lang w:val="uk-UA"/>
        </w:rPr>
        <w:t>21</w:t>
      </w:r>
      <w:r w:rsidRPr="0038300C">
        <w:rPr>
          <w:sz w:val="24"/>
          <w:szCs w:val="24"/>
          <w:lang w:val="uk-UA"/>
        </w:rPr>
        <w:t xml:space="preserve"> сесії 7 демократичного скликання № 2</w:t>
      </w:r>
      <w:r w:rsidR="009020AF">
        <w:rPr>
          <w:sz w:val="24"/>
          <w:szCs w:val="24"/>
          <w:lang w:val="uk-UA"/>
        </w:rPr>
        <w:t>98-21</w:t>
      </w:r>
      <w:r w:rsidR="0038300C" w:rsidRPr="0038300C">
        <w:rPr>
          <w:sz w:val="24"/>
          <w:szCs w:val="24"/>
          <w:lang w:val="uk-UA"/>
        </w:rPr>
        <w:t>/</w:t>
      </w:r>
      <w:r w:rsidRPr="0038300C">
        <w:rPr>
          <w:sz w:val="24"/>
          <w:szCs w:val="24"/>
          <w:lang w:val="uk-UA"/>
        </w:rPr>
        <w:t>201</w:t>
      </w:r>
      <w:r w:rsidR="009020AF">
        <w:rPr>
          <w:sz w:val="24"/>
          <w:szCs w:val="24"/>
          <w:lang w:val="uk-UA"/>
        </w:rPr>
        <w:t>8</w:t>
      </w:r>
      <w:r w:rsidRPr="0038300C">
        <w:rPr>
          <w:sz w:val="24"/>
          <w:szCs w:val="24"/>
          <w:lang w:val="uk-UA"/>
        </w:rPr>
        <w:t xml:space="preserve"> від 2</w:t>
      </w:r>
      <w:r w:rsidR="009020AF">
        <w:rPr>
          <w:sz w:val="24"/>
          <w:szCs w:val="24"/>
          <w:lang w:val="uk-UA"/>
        </w:rPr>
        <w:t>1</w:t>
      </w:r>
      <w:r w:rsidRPr="0038300C">
        <w:rPr>
          <w:sz w:val="24"/>
          <w:szCs w:val="24"/>
          <w:lang w:val="uk-UA"/>
        </w:rPr>
        <w:t xml:space="preserve"> </w:t>
      </w:r>
      <w:r w:rsidR="009020AF">
        <w:rPr>
          <w:sz w:val="24"/>
          <w:szCs w:val="24"/>
          <w:lang w:val="uk-UA"/>
        </w:rPr>
        <w:t>червня</w:t>
      </w:r>
      <w:r w:rsidRPr="0038300C">
        <w:rPr>
          <w:sz w:val="24"/>
          <w:szCs w:val="24"/>
          <w:lang w:val="uk-UA"/>
        </w:rPr>
        <w:t xml:space="preserve"> 201</w:t>
      </w:r>
      <w:r w:rsidR="009020AF">
        <w:rPr>
          <w:sz w:val="24"/>
          <w:szCs w:val="24"/>
          <w:lang w:val="uk-UA"/>
        </w:rPr>
        <w:t>8</w:t>
      </w:r>
      <w:r w:rsidRPr="0038300C">
        <w:rPr>
          <w:sz w:val="24"/>
          <w:szCs w:val="24"/>
          <w:lang w:val="uk-UA"/>
        </w:rPr>
        <w:t xml:space="preserve"> року  </w:t>
      </w:r>
      <w:r>
        <w:rPr>
          <w:sz w:val="24"/>
          <w:szCs w:val="24"/>
          <w:lang w:val="uk-UA"/>
        </w:rPr>
        <w:t xml:space="preserve">«Про встановлення </w:t>
      </w:r>
      <w:r w:rsidR="009020AF">
        <w:rPr>
          <w:sz w:val="24"/>
          <w:szCs w:val="24"/>
          <w:lang w:val="uk-UA"/>
        </w:rPr>
        <w:t>ставок та пільг із сплати податку на нерухоме майно, відмінне від земельної ділянки, на 2019 рік</w:t>
      </w:r>
      <w:r>
        <w:rPr>
          <w:sz w:val="24"/>
          <w:szCs w:val="24"/>
          <w:lang w:val="uk-UA"/>
        </w:rPr>
        <w:t xml:space="preserve">», визнати таким, що втрачає  чинність з </w:t>
      </w:r>
      <w:r w:rsidR="009020AF">
        <w:rPr>
          <w:sz w:val="24"/>
          <w:szCs w:val="24"/>
          <w:lang w:val="uk-UA"/>
        </w:rPr>
        <w:t>2</w:t>
      </w:r>
      <w:r>
        <w:rPr>
          <w:sz w:val="24"/>
          <w:szCs w:val="24"/>
          <w:lang w:val="uk-UA"/>
        </w:rPr>
        <w:t>1.0</w:t>
      </w:r>
      <w:r w:rsidR="009020AF">
        <w:rPr>
          <w:sz w:val="24"/>
          <w:szCs w:val="24"/>
          <w:lang w:val="uk-UA"/>
        </w:rPr>
        <w:t>2</w:t>
      </w:r>
      <w:r>
        <w:rPr>
          <w:sz w:val="24"/>
          <w:szCs w:val="24"/>
          <w:lang w:val="uk-UA"/>
        </w:rPr>
        <w:t>.2019 року.</w:t>
      </w:r>
    </w:p>
    <w:p w:rsidR="00A87D34" w:rsidRDefault="00A87D34" w:rsidP="00A87D34">
      <w:pPr>
        <w:pStyle w:val="af2"/>
        <w:rPr>
          <w:sz w:val="24"/>
          <w:szCs w:val="24"/>
          <w:lang w:val="uk-UA"/>
        </w:rPr>
      </w:pPr>
    </w:p>
    <w:p w:rsidR="0038300C" w:rsidRDefault="00A87D34" w:rsidP="0038300C">
      <w:pPr>
        <w:pStyle w:val="af2"/>
        <w:rPr>
          <w:sz w:val="24"/>
          <w:szCs w:val="24"/>
          <w:lang w:val="uk-UA"/>
        </w:rPr>
      </w:pPr>
      <w:r>
        <w:rPr>
          <w:sz w:val="24"/>
          <w:szCs w:val="24"/>
          <w:lang w:val="uk-UA"/>
        </w:rPr>
        <w:t xml:space="preserve">5. </w:t>
      </w:r>
      <w:r w:rsidR="0038300C">
        <w:rPr>
          <w:sz w:val="24"/>
          <w:szCs w:val="24"/>
          <w:lang w:val="uk-UA"/>
        </w:rPr>
        <w:t>Контроль за виконанням цього рішення покласти на постійну комісію з питань  планування бюджету, соціально-економічного розвитку.</w:t>
      </w:r>
    </w:p>
    <w:p w:rsidR="00A87D34" w:rsidRDefault="00A87D34" w:rsidP="00A87D34">
      <w:pPr>
        <w:pStyle w:val="af2"/>
        <w:rPr>
          <w:sz w:val="24"/>
          <w:szCs w:val="24"/>
          <w:lang w:val="uk-UA"/>
        </w:rPr>
      </w:pPr>
    </w:p>
    <w:p w:rsidR="00A87D34" w:rsidRDefault="00A87D34" w:rsidP="00A87D34">
      <w:pPr>
        <w:pStyle w:val="af2"/>
        <w:rPr>
          <w:sz w:val="24"/>
          <w:szCs w:val="24"/>
          <w:lang w:val="uk-UA"/>
        </w:rPr>
      </w:pPr>
    </w:p>
    <w:p w:rsidR="00A87D34" w:rsidRDefault="00A87D34" w:rsidP="00A87D34">
      <w:pPr>
        <w:pStyle w:val="af2"/>
        <w:rPr>
          <w:sz w:val="24"/>
          <w:szCs w:val="24"/>
          <w:lang w:val="uk-UA"/>
        </w:rPr>
      </w:pPr>
    </w:p>
    <w:p w:rsidR="00A87D34" w:rsidRDefault="00A87D34" w:rsidP="00A87D34">
      <w:pPr>
        <w:shd w:val="clear" w:color="auto" w:fill="FFFFFF"/>
        <w:rPr>
          <w:sz w:val="24"/>
          <w:szCs w:val="24"/>
          <w:lang w:val="uk-UA"/>
        </w:rPr>
      </w:pPr>
      <w:r>
        <w:rPr>
          <w:b/>
          <w:sz w:val="24"/>
          <w:szCs w:val="24"/>
          <w:lang w:val="uk-UA"/>
        </w:rPr>
        <w:t>С</w:t>
      </w:r>
      <w:r w:rsidR="0038300C">
        <w:rPr>
          <w:b/>
          <w:sz w:val="24"/>
          <w:szCs w:val="24"/>
          <w:lang w:val="uk-UA"/>
        </w:rPr>
        <w:t>елищний голова</w:t>
      </w:r>
      <w:r>
        <w:rPr>
          <w:b/>
          <w:sz w:val="24"/>
          <w:szCs w:val="24"/>
          <w:lang w:val="uk-UA"/>
        </w:rPr>
        <w:t xml:space="preserve">                                                                                      </w:t>
      </w:r>
      <w:r w:rsidR="0038300C">
        <w:rPr>
          <w:b/>
          <w:sz w:val="24"/>
          <w:szCs w:val="24"/>
          <w:lang w:val="uk-UA"/>
        </w:rPr>
        <w:t>В</w:t>
      </w:r>
      <w:r>
        <w:rPr>
          <w:b/>
          <w:sz w:val="24"/>
          <w:szCs w:val="24"/>
          <w:lang w:val="uk-UA"/>
        </w:rPr>
        <w:t>.М</w:t>
      </w:r>
      <w:r w:rsidR="0038300C">
        <w:rPr>
          <w:b/>
          <w:sz w:val="24"/>
          <w:szCs w:val="24"/>
          <w:lang w:val="uk-UA"/>
        </w:rPr>
        <w:t>ацевко</w:t>
      </w:r>
      <w:r>
        <w:rPr>
          <w:sz w:val="24"/>
          <w:szCs w:val="24"/>
          <w:lang w:val="uk-UA"/>
        </w:rPr>
        <w:t xml:space="preserve">                            </w:t>
      </w:r>
    </w:p>
    <w:p w:rsidR="00A87D34" w:rsidRDefault="00A87D34" w:rsidP="00A87D34">
      <w:pPr>
        <w:pStyle w:val="af2"/>
        <w:rPr>
          <w:b/>
          <w:bCs/>
          <w:sz w:val="24"/>
          <w:szCs w:val="24"/>
          <w:lang w:val="uk-UA"/>
        </w:rPr>
      </w:pPr>
      <w:r>
        <w:rPr>
          <w:b/>
          <w:bCs/>
          <w:sz w:val="24"/>
          <w:szCs w:val="24"/>
          <w:lang w:val="uk-UA"/>
        </w:rPr>
        <w:t xml:space="preserve">         </w:t>
      </w:r>
      <w:r>
        <w:rPr>
          <w:b/>
          <w:bCs/>
          <w:sz w:val="24"/>
          <w:szCs w:val="24"/>
          <w:lang w:val="uk-UA"/>
        </w:rPr>
        <w:tab/>
      </w:r>
      <w:r>
        <w:rPr>
          <w:b/>
          <w:bCs/>
          <w:sz w:val="24"/>
          <w:szCs w:val="24"/>
          <w:lang w:val="uk-UA"/>
        </w:rPr>
        <w:tab/>
      </w:r>
      <w:r>
        <w:rPr>
          <w:b/>
          <w:bCs/>
          <w:sz w:val="24"/>
          <w:szCs w:val="24"/>
          <w:lang w:val="uk-UA"/>
        </w:rPr>
        <w:tab/>
      </w:r>
    </w:p>
    <w:p w:rsidR="00A87D34" w:rsidRDefault="00A87D34" w:rsidP="00A87D34">
      <w:pPr>
        <w:pStyle w:val="af2"/>
        <w:rPr>
          <w:sz w:val="24"/>
          <w:szCs w:val="24"/>
          <w:lang w:val="uk-UA"/>
        </w:rPr>
      </w:pPr>
    </w:p>
    <w:p w:rsidR="00A87D34" w:rsidRDefault="00A87D34" w:rsidP="00A87D34">
      <w:pPr>
        <w:pStyle w:val="af2"/>
        <w:rPr>
          <w:sz w:val="24"/>
          <w:szCs w:val="24"/>
          <w:lang w:val="uk-UA"/>
        </w:rPr>
      </w:pPr>
    </w:p>
    <w:p w:rsidR="00A87D34" w:rsidRDefault="00A87D34" w:rsidP="00A87D34">
      <w:pPr>
        <w:shd w:val="clear" w:color="auto" w:fill="FFFFFF"/>
        <w:spacing w:line="274" w:lineRule="exact"/>
        <w:ind w:left="4320" w:firstLine="720"/>
        <w:rPr>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A87D34" w:rsidTr="00A87D34">
        <w:trPr>
          <w:tblCellSpacing w:w="22" w:type="dxa"/>
        </w:trPr>
        <w:tc>
          <w:tcPr>
            <w:tcW w:w="5000" w:type="pct"/>
          </w:tcPr>
          <w:p w:rsidR="009020AF" w:rsidRPr="009020AF" w:rsidRDefault="00A87D34" w:rsidP="009020AF">
            <w:pPr>
              <w:pStyle w:val="af2"/>
              <w:rPr>
                <w:sz w:val="24"/>
                <w:szCs w:val="24"/>
                <w:lang w:val="uk-UA"/>
              </w:rPr>
            </w:pPr>
            <w:r>
              <w:rPr>
                <w:sz w:val="24"/>
                <w:szCs w:val="24"/>
                <w:lang w:val="uk-UA"/>
              </w:rPr>
              <w:t xml:space="preserve">   Додаток 1</w:t>
            </w:r>
            <w:r>
              <w:rPr>
                <w:sz w:val="24"/>
                <w:szCs w:val="24"/>
                <w:lang w:val="uk-UA"/>
              </w:rPr>
              <w:br/>
              <w:t xml:space="preserve">до рішення </w:t>
            </w:r>
            <w:r w:rsidR="0038300C">
              <w:rPr>
                <w:sz w:val="24"/>
                <w:szCs w:val="24"/>
                <w:lang w:val="uk-UA"/>
              </w:rPr>
              <w:t>Рожнятівської селищної ради</w:t>
            </w:r>
            <w:r>
              <w:rPr>
                <w:sz w:val="24"/>
                <w:szCs w:val="24"/>
                <w:lang w:val="uk-UA"/>
              </w:rPr>
              <w:t xml:space="preserve"> від </w:t>
            </w:r>
            <w:r w:rsidR="005F655C">
              <w:rPr>
                <w:sz w:val="24"/>
                <w:szCs w:val="24"/>
                <w:lang w:val="uk-UA"/>
              </w:rPr>
              <w:t>21.0</w:t>
            </w:r>
            <w:r w:rsidR="009020AF">
              <w:rPr>
                <w:sz w:val="24"/>
                <w:szCs w:val="24"/>
                <w:lang w:val="uk-UA"/>
              </w:rPr>
              <w:t>2</w:t>
            </w:r>
            <w:r>
              <w:rPr>
                <w:sz w:val="24"/>
                <w:szCs w:val="24"/>
                <w:lang w:val="uk-UA"/>
              </w:rPr>
              <w:t>.201</w:t>
            </w:r>
            <w:r w:rsidR="009020AF">
              <w:rPr>
                <w:sz w:val="24"/>
                <w:szCs w:val="24"/>
                <w:lang w:val="uk-UA"/>
              </w:rPr>
              <w:t>9</w:t>
            </w:r>
            <w:r>
              <w:rPr>
                <w:sz w:val="24"/>
                <w:szCs w:val="24"/>
                <w:lang w:val="uk-UA"/>
              </w:rPr>
              <w:t xml:space="preserve"> року №</w:t>
            </w:r>
            <w:r w:rsidR="00257443">
              <w:rPr>
                <w:sz w:val="24"/>
                <w:szCs w:val="24"/>
                <w:lang w:val="uk-UA"/>
              </w:rPr>
              <w:t xml:space="preserve"> </w:t>
            </w:r>
            <w:r w:rsidR="009020AF">
              <w:rPr>
                <w:sz w:val="24"/>
                <w:szCs w:val="24"/>
                <w:lang w:val="uk-UA"/>
              </w:rPr>
              <w:t>37</w:t>
            </w:r>
            <w:r w:rsidR="00257443">
              <w:rPr>
                <w:sz w:val="24"/>
                <w:szCs w:val="24"/>
                <w:lang w:val="uk-UA"/>
              </w:rPr>
              <w:t>8</w:t>
            </w:r>
            <w:r>
              <w:rPr>
                <w:sz w:val="24"/>
                <w:szCs w:val="24"/>
                <w:lang w:val="uk-UA"/>
              </w:rPr>
              <w:t xml:space="preserve"> </w:t>
            </w:r>
            <w:r w:rsidR="005F655C">
              <w:rPr>
                <w:sz w:val="24"/>
                <w:szCs w:val="24"/>
                <w:lang w:val="uk-UA"/>
              </w:rPr>
              <w:t>-2</w:t>
            </w:r>
            <w:r w:rsidR="009020AF">
              <w:rPr>
                <w:sz w:val="24"/>
                <w:szCs w:val="24"/>
                <w:lang w:val="uk-UA"/>
              </w:rPr>
              <w:t>6</w:t>
            </w:r>
            <w:r w:rsidR="005F655C">
              <w:rPr>
                <w:sz w:val="24"/>
                <w:szCs w:val="24"/>
                <w:lang w:val="uk-UA"/>
              </w:rPr>
              <w:t>/</w:t>
            </w:r>
            <w:r>
              <w:rPr>
                <w:bCs/>
                <w:sz w:val="24"/>
                <w:szCs w:val="24"/>
                <w:lang w:val="uk-UA"/>
              </w:rPr>
              <w:t>201</w:t>
            </w:r>
            <w:r w:rsidR="009020AF">
              <w:rPr>
                <w:bCs/>
                <w:sz w:val="24"/>
                <w:szCs w:val="24"/>
                <w:lang w:val="uk-UA"/>
              </w:rPr>
              <w:t>9</w:t>
            </w:r>
            <w:r>
              <w:rPr>
                <w:sz w:val="24"/>
                <w:szCs w:val="24"/>
                <w:lang w:val="uk-UA"/>
              </w:rPr>
              <w:t xml:space="preserve"> </w:t>
            </w:r>
            <w:r w:rsidR="009020AF" w:rsidRPr="009020AF">
              <w:rPr>
                <w:b/>
                <w:sz w:val="24"/>
                <w:szCs w:val="24"/>
                <w:lang w:val="uk-UA"/>
              </w:rPr>
              <w:t xml:space="preserve"> </w:t>
            </w:r>
            <w:r w:rsidR="009020AF">
              <w:rPr>
                <w:b/>
                <w:sz w:val="24"/>
                <w:szCs w:val="24"/>
                <w:lang w:val="uk-UA"/>
              </w:rPr>
              <w:t>«</w:t>
            </w:r>
            <w:r w:rsidR="009020AF" w:rsidRPr="009020AF">
              <w:rPr>
                <w:sz w:val="24"/>
                <w:szCs w:val="24"/>
                <w:lang w:val="uk-UA"/>
              </w:rPr>
              <w:t>Про внесення змін в рішення сесії від 21.06.2018р. № 29</w:t>
            </w:r>
            <w:r w:rsidR="006D552C">
              <w:rPr>
                <w:sz w:val="24"/>
                <w:szCs w:val="24"/>
                <w:lang w:val="uk-UA"/>
              </w:rPr>
              <w:t>8</w:t>
            </w:r>
            <w:r w:rsidR="009020AF" w:rsidRPr="009020AF">
              <w:rPr>
                <w:sz w:val="24"/>
                <w:szCs w:val="24"/>
                <w:lang w:val="uk-UA"/>
              </w:rPr>
              <w:t xml:space="preserve">-21/2018 </w:t>
            </w:r>
          </w:p>
          <w:p w:rsidR="00A87D34" w:rsidRDefault="009020AF" w:rsidP="009020AF">
            <w:pPr>
              <w:pStyle w:val="af2"/>
              <w:ind w:left="142" w:hanging="142"/>
              <w:rPr>
                <w:sz w:val="24"/>
                <w:szCs w:val="24"/>
                <w:lang w:val="uk-UA"/>
              </w:rPr>
            </w:pPr>
            <w:r>
              <w:rPr>
                <w:sz w:val="24"/>
                <w:szCs w:val="24"/>
                <w:lang w:val="uk-UA"/>
              </w:rPr>
              <w:t xml:space="preserve"> </w:t>
            </w:r>
            <w:r w:rsidR="00A87D34">
              <w:rPr>
                <w:sz w:val="24"/>
                <w:szCs w:val="24"/>
                <w:lang w:val="uk-UA"/>
              </w:rPr>
              <w:t>«Про встановлення ставок та пільг  із сплати податку на нерухоме майно, відмінне від земельної ділянки, на  2019 рік»</w:t>
            </w:r>
          </w:p>
          <w:p w:rsidR="00A87D34" w:rsidRDefault="00A87D34">
            <w:pPr>
              <w:pStyle w:val="af2"/>
              <w:rPr>
                <w:sz w:val="24"/>
                <w:szCs w:val="24"/>
                <w:lang w:val="uk-UA"/>
              </w:rPr>
            </w:pPr>
          </w:p>
        </w:tc>
      </w:tr>
    </w:tbl>
    <w:p w:rsidR="00A87D34" w:rsidRDefault="00A87D34" w:rsidP="00A87D34">
      <w:pPr>
        <w:pStyle w:val="af2"/>
        <w:rPr>
          <w:sz w:val="24"/>
          <w:szCs w:val="24"/>
          <w:lang w:val="uk-UA"/>
        </w:rPr>
      </w:pPr>
      <w:r>
        <w:rPr>
          <w:sz w:val="24"/>
          <w:szCs w:val="24"/>
          <w:lang w:val="uk-UA"/>
        </w:rPr>
        <w:br w:type="textWrapping" w:clear="all"/>
      </w:r>
    </w:p>
    <w:tbl>
      <w:tblPr>
        <w:tblpPr w:leftFromText="45" w:rightFromText="45" w:vertAnchor="text" w:tblpXSpec="right" w:tblpYSpec="center"/>
        <w:tblW w:w="4476" w:type="pct"/>
        <w:tblCellSpacing w:w="22" w:type="dxa"/>
        <w:tblCellMar>
          <w:top w:w="30" w:type="dxa"/>
          <w:left w:w="30" w:type="dxa"/>
          <w:bottom w:w="30" w:type="dxa"/>
          <w:right w:w="30" w:type="dxa"/>
        </w:tblCellMar>
        <w:tblLook w:val="04A0" w:firstRow="1" w:lastRow="0" w:firstColumn="1" w:lastColumn="0" w:noHBand="0" w:noVBand="1"/>
      </w:tblPr>
      <w:tblGrid>
        <w:gridCol w:w="4444"/>
        <w:gridCol w:w="4063"/>
      </w:tblGrid>
      <w:tr w:rsidR="00A87D34" w:rsidTr="00A87D34">
        <w:trPr>
          <w:trHeight w:val="21"/>
          <w:tblCellSpacing w:w="22" w:type="dxa"/>
        </w:trPr>
        <w:tc>
          <w:tcPr>
            <w:tcW w:w="2573" w:type="pct"/>
          </w:tcPr>
          <w:p w:rsidR="00A87D34" w:rsidRDefault="00A87D34">
            <w:pPr>
              <w:pStyle w:val="af2"/>
              <w:rPr>
                <w:sz w:val="24"/>
                <w:szCs w:val="24"/>
                <w:lang w:val="uk-UA"/>
              </w:rPr>
            </w:pPr>
          </w:p>
        </w:tc>
        <w:tc>
          <w:tcPr>
            <w:tcW w:w="2349" w:type="pct"/>
          </w:tcPr>
          <w:p w:rsidR="00A87D34" w:rsidRDefault="00A87D34">
            <w:pPr>
              <w:pStyle w:val="af2"/>
              <w:rPr>
                <w:sz w:val="24"/>
                <w:szCs w:val="24"/>
                <w:lang w:val="uk-UA"/>
              </w:rPr>
            </w:pPr>
          </w:p>
        </w:tc>
      </w:tr>
    </w:tbl>
    <w:p w:rsidR="00A87D34" w:rsidRDefault="00A87D34" w:rsidP="00A87D34">
      <w:pPr>
        <w:widowControl/>
        <w:autoSpaceDE/>
        <w:adjustRightInd/>
        <w:spacing w:before="100" w:beforeAutospacing="1" w:after="100" w:afterAutospacing="1"/>
        <w:jc w:val="both"/>
        <w:rPr>
          <w:b/>
          <w:bCs/>
          <w:sz w:val="27"/>
          <w:szCs w:val="27"/>
          <w:vertAlign w:val="superscript"/>
        </w:rPr>
      </w:pPr>
      <w:r>
        <w:rPr>
          <w:b/>
          <w:bCs/>
          <w:sz w:val="27"/>
          <w:szCs w:val="27"/>
          <w:lang w:val="uk-UA"/>
        </w:rPr>
        <w:t xml:space="preserve">                                                  </w:t>
      </w:r>
      <w:r>
        <w:rPr>
          <w:b/>
          <w:bCs/>
          <w:sz w:val="27"/>
          <w:szCs w:val="27"/>
        </w:rPr>
        <w:t>СТАВКИ</w:t>
      </w:r>
      <w:r>
        <w:rPr>
          <w:b/>
          <w:bCs/>
          <w:sz w:val="27"/>
          <w:szCs w:val="27"/>
        </w:rPr>
        <w:br/>
      </w:r>
      <w:r>
        <w:rPr>
          <w:b/>
          <w:bCs/>
          <w:sz w:val="27"/>
          <w:szCs w:val="27"/>
          <w:lang w:val="uk-UA"/>
        </w:rPr>
        <w:t xml:space="preserve">          </w:t>
      </w:r>
      <w:r>
        <w:rPr>
          <w:b/>
          <w:bCs/>
          <w:sz w:val="27"/>
          <w:szCs w:val="27"/>
        </w:rPr>
        <w:t>податку на нерухоме майно, відмінне від земельної ділянки</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Ставки встановлюються на </w:t>
      </w:r>
      <w:r>
        <w:rPr>
          <w:sz w:val="24"/>
          <w:szCs w:val="24"/>
          <w:lang w:val="uk-UA"/>
        </w:rPr>
        <w:t xml:space="preserve"> 2019</w:t>
      </w:r>
      <w:r>
        <w:rPr>
          <w:sz w:val="24"/>
          <w:szCs w:val="24"/>
        </w:rPr>
        <w:t xml:space="preserve"> </w:t>
      </w:r>
      <w:proofErr w:type="gramStart"/>
      <w:r>
        <w:rPr>
          <w:sz w:val="24"/>
          <w:szCs w:val="24"/>
        </w:rPr>
        <w:t>р</w:t>
      </w:r>
      <w:proofErr w:type="gramEnd"/>
      <w:r>
        <w:rPr>
          <w:sz w:val="24"/>
          <w:szCs w:val="24"/>
        </w:rPr>
        <w:t xml:space="preserve">ік та вводяться в дію з </w:t>
      </w:r>
      <w:r>
        <w:rPr>
          <w:sz w:val="24"/>
          <w:szCs w:val="24"/>
          <w:lang w:val="uk-UA"/>
        </w:rPr>
        <w:t xml:space="preserve"> 01 січня</w:t>
      </w:r>
      <w:r>
        <w:rPr>
          <w:sz w:val="24"/>
          <w:szCs w:val="24"/>
        </w:rPr>
        <w:t xml:space="preserve"> 20</w:t>
      </w:r>
      <w:r>
        <w:rPr>
          <w:sz w:val="24"/>
          <w:szCs w:val="24"/>
          <w:lang w:val="uk-UA"/>
        </w:rPr>
        <w:t>19</w:t>
      </w:r>
      <w:r>
        <w:rPr>
          <w:sz w:val="24"/>
          <w:szCs w:val="24"/>
        </w:rPr>
        <w:t xml:space="preserve"> року.</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Адм</w:t>
      </w:r>
      <w:proofErr w:type="gramEnd"/>
      <w:r>
        <w:rPr>
          <w:sz w:val="24"/>
          <w:szCs w:val="24"/>
        </w:rPr>
        <w:t>іністративно-територіальні одиниці або населені пункти 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3"/>
        <w:gridCol w:w="1162"/>
        <w:gridCol w:w="1441"/>
        <w:gridCol w:w="5747"/>
      </w:tblGrid>
      <w:tr w:rsidR="00A87D34" w:rsidTr="00A87D34">
        <w:trPr>
          <w:tblCellSpacing w:w="22" w:type="dxa"/>
        </w:trPr>
        <w:tc>
          <w:tcPr>
            <w:tcW w:w="586"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області</w:t>
            </w:r>
          </w:p>
        </w:tc>
        <w:tc>
          <w:tcPr>
            <w:tcW w:w="586"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району</w:t>
            </w:r>
          </w:p>
        </w:tc>
        <w:tc>
          <w:tcPr>
            <w:tcW w:w="73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згідно з КОАТУУ</w:t>
            </w:r>
          </w:p>
        </w:tc>
        <w:tc>
          <w:tcPr>
            <w:tcW w:w="2980"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Найменування </w:t>
            </w:r>
            <w:proofErr w:type="gramStart"/>
            <w:r>
              <w:rPr>
                <w:sz w:val="24"/>
                <w:szCs w:val="24"/>
              </w:rPr>
              <w:t>адм</w:t>
            </w:r>
            <w:proofErr w:type="gramEnd"/>
            <w:r>
              <w:rPr>
                <w:sz w:val="24"/>
                <w:szCs w:val="24"/>
              </w:rPr>
              <w:t xml:space="preserve">іністративно-територіальної одиниці або </w:t>
            </w:r>
            <w:r>
              <w:rPr>
                <w:sz w:val="24"/>
                <w:szCs w:val="24"/>
              </w:rPr>
              <w:br/>
              <w:t>населеного пункту, або території об'єднаної територіальної громади</w:t>
            </w:r>
          </w:p>
        </w:tc>
      </w:tr>
      <w:tr w:rsidR="00A87D34" w:rsidTr="00A87D34">
        <w:trPr>
          <w:tblCellSpacing w:w="22" w:type="dxa"/>
        </w:trPr>
        <w:tc>
          <w:tcPr>
            <w:tcW w:w="586" w:type="pct"/>
            <w:tcBorders>
              <w:top w:val="outset" w:sz="6" w:space="0" w:color="auto"/>
              <w:left w:val="outset" w:sz="6" w:space="0" w:color="auto"/>
              <w:bottom w:val="outset" w:sz="6" w:space="0" w:color="auto"/>
              <w:right w:val="outset" w:sz="6" w:space="0" w:color="auto"/>
            </w:tcBorders>
            <w:hideMark/>
          </w:tcPr>
          <w:p w:rsidR="00A87D34" w:rsidRPr="00361A28" w:rsidRDefault="00A87D34">
            <w:pPr>
              <w:spacing w:before="100" w:beforeAutospacing="1" w:after="100" w:afterAutospacing="1"/>
              <w:jc w:val="center"/>
              <w:rPr>
                <w:sz w:val="24"/>
                <w:szCs w:val="24"/>
                <w:lang w:val="uk-UA"/>
              </w:rPr>
            </w:pPr>
            <w:r w:rsidRPr="00361A28">
              <w:rPr>
                <w:sz w:val="24"/>
                <w:szCs w:val="24"/>
                <w:lang w:val="uk-UA"/>
              </w:rPr>
              <w:t>9</w:t>
            </w:r>
          </w:p>
        </w:tc>
        <w:tc>
          <w:tcPr>
            <w:tcW w:w="586" w:type="pct"/>
            <w:tcBorders>
              <w:top w:val="outset" w:sz="6" w:space="0" w:color="auto"/>
              <w:left w:val="outset" w:sz="6" w:space="0" w:color="auto"/>
              <w:bottom w:val="outset" w:sz="6" w:space="0" w:color="auto"/>
              <w:right w:val="outset" w:sz="6" w:space="0" w:color="auto"/>
            </w:tcBorders>
            <w:hideMark/>
          </w:tcPr>
          <w:p w:rsidR="00A87D34" w:rsidRPr="00361A28" w:rsidRDefault="00A87D34">
            <w:pPr>
              <w:spacing w:before="100" w:beforeAutospacing="1" w:after="100" w:afterAutospacing="1"/>
              <w:jc w:val="center"/>
              <w:rPr>
                <w:sz w:val="24"/>
                <w:szCs w:val="24"/>
                <w:lang w:val="uk-UA"/>
              </w:rPr>
            </w:pPr>
            <w:r w:rsidRPr="00361A28">
              <w:rPr>
                <w:sz w:val="24"/>
                <w:szCs w:val="24"/>
                <w:lang w:val="uk-UA"/>
              </w:rPr>
              <w:t>11</w:t>
            </w:r>
          </w:p>
        </w:tc>
        <w:tc>
          <w:tcPr>
            <w:tcW w:w="733" w:type="pct"/>
            <w:tcBorders>
              <w:top w:val="outset" w:sz="6" w:space="0" w:color="auto"/>
              <w:left w:val="outset" w:sz="6" w:space="0" w:color="auto"/>
              <w:bottom w:val="outset" w:sz="6" w:space="0" w:color="auto"/>
              <w:right w:val="outset" w:sz="6" w:space="0" w:color="auto"/>
            </w:tcBorders>
            <w:hideMark/>
          </w:tcPr>
          <w:p w:rsidR="00A87D34" w:rsidRPr="00361A28" w:rsidRDefault="00A87D34" w:rsidP="00361A28">
            <w:pPr>
              <w:spacing w:before="100" w:beforeAutospacing="1" w:after="100" w:afterAutospacing="1"/>
              <w:jc w:val="center"/>
              <w:rPr>
                <w:sz w:val="24"/>
                <w:szCs w:val="24"/>
              </w:rPr>
            </w:pPr>
            <w:r w:rsidRPr="00361A28">
              <w:rPr>
                <w:b/>
                <w:lang w:val="uk-UA"/>
              </w:rPr>
              <w:t>26248</w:t>
            </w:r>
            <w:r w:rsidR="00361A28" w:rsidRPr="00361A28">
              <w:rPr>
                <w:b/>
                <w:lang w:val="uk-UA"/>
              </w:rPr>
              <w:t>551</w:t>
            </w:r>
            <w:r w:rsidRPr="00361A28">
              <w:rPr>
                <w:b/>
                <w:lang w:val="uk-UA"/>
              </w:rPr>
              <w:t>00</w:t>
            </w:r>
          </w:p>
        </w:tc>
        <w:tc>
          <w:tcPr>
            <w:tcW w:w="2980" w:type="pct"/>
            <w:tcBorders>
              <w:top w:val="outset" w:sz="6" w:space="0" w:color="auto"/>
              <w:left w:val="outset" w:sz="6" w:space="0" w:color="auto"/>
              <w:bottom w:val="outset" w:sz="6" w:space="0" w:color="auto"/>
              <w:right w:val="outset" w:sz="6" w:space="0" w:color="auto"/>
            </w:tcBorders>
            <w:hideMark/>
          </w:tcPr>
          <w:p w:rsidR="00A87D34" w:rsidRDefault="005F655C" w:rsidP="005F655C">
            <w:pPr>
              <w:widowControl/>
              <w:autoSpaceDE/>
              <w:adjustRightInd/>
              <w:spacing w:before="100" w:beforeAutospacing="1" w:after="100" w:afterAutospacing="1"/>
              <w:jc w:val="center"/>
              <w:rPr>
                <w:sz w:val="24"/>
                <w:szCs w:val="24"/>
                <w:lang w:val="uk-UA"/>
              </w:rPr>
            </w:pPr>
            <w:r>
              <w:rPr>
                <w:sz w:val="24"/>
                <w:szCs w:val="24"/>
                <w:lang w:val="uk-UA"/>
              </w:rPr>
              <w:t>Рожнятівська селищна</w:t>
            </w:r>
            <w:r w:rsidR="00A87D34">
              <w:rPr>
                <w:sz w:val="24"/>
                <w:szCs w:val="24"/>
                <w:lang w:val="uk-UA"/>
              </w:rPr>
              <w:t xml:space="preserve"> рада Рожнятівського району Івано-Франківської області</w:t>
            </w:r>
          </w:p>
        </w:tc>
      </w:tr>
    </w:tbl>
    <w:p w:rsidR="00A87D34" w:rsidRDefault="00A87D34" w:rsidP="00A87D34">
      <w:pPr>
        <w:widowControl/>
        <w:autoSpaceDE/>
        <w:adjustRightInd/>
        <w:spacing w:before="100" w:beforeAutospacing="1" w:after="100" w:afterAutospacing="1"/>
        <w:jc w:val="both"/>
        <w:rPr>
          <w:sz w:val="24"/>
          <w:szCs w:val="24"/>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6"/>
        <w:gridCol w:w="2583"/>
        <w:gridCol w:w="584"/>
        <w:gridCol w:w="584"/>
        <w:gridCol w:w="1146"/>
        <w:gridCol w:w="584"/>
        <w:gridCol w:w="584"/>
        <w:gridCol w:w="2652"/>
      </w:tblGrid>
      <w:tr w:rsidR="00A87D34" w:rsidTr="00A87D34">
        <w:trPr>
          <w:tblCellSpacing w:w="22" w:type="dxa"/>
        </w:trPr>
        <w:tc>
          <w:tcPr>
            <w:tcW w:w="1748" w:type="pct"/>
            <w:gridSpan w:val="2"/>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Класифікація будівель та споруд</w:t>
            </w:r>
          </w:p>
        </w:tc>
        <w:tc>
          <w:tcPr>
            <w:tcW w:w="3183" w:type="pct"/>
            <w:gridSpan w:val="6"/>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Ставки податку за 1 кв. метр</w:t>
            </w:r>
            <w:r>
              <w:rPr>
                <w:sz w:val="24"/>
                <w:szCs w:val="24"/>
              </w:rPr>
              <w:br/>
              <w:t>(відсотків</w:t>
            </w:r>
            <w:r>
              <w:rPr>
                <w:sz w:val="24"/>
                <w:szCs w:val="24"/>
                <w:lang w:val="uk-UA"/>
              </w:rPr>
              <w:t xml:space="preserve"> </w:t>
            </w:r>
            <w:r>
              <w:rPr>
                <w:sz w:val="24"/>
                <w:szCs w:val="24"/>
              </w:rPr>
              <w:t>розміру мінімальної заробітної плати, встановленої законом на 1 січня звітного (податкового) року)</w:t>
            </w:r>
          </w:p>
        </w:tc>
      </w:tr>
      <w:tr w:rsidR="00A87D34" w:rsidTr="00A87D34">
        <w:trPr>
          <w:tblCellSpacing w:w="22" w:type="dxa"/>
        </w:trPr>
        <w:tc>
          <w:tcPr>
            <w:tcW w:w="393" w:type="pct"/>
            <w:vMerge w:val="restar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w:t>
            </w:r>
          </w:p>
        </w:tc>
        <w:tc>
          <w:tcPr>
            <w:tcW w:w="1332" w:type="pct"/>
            <w:vMerge w:val="restar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найменування</w:t>
            </w:r>
          </w:p>
        </w:tc>
        <w:tc>
          <w:tcPr>
            <w:tcW w:w="1191" w:type="pct"/>
            <w:gridSpan w:val="3"/>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для юридичних </w:t>
            </w:r>
            <w:proofErr w:type="gramStart"/>
            <w:r>
              <w:rPr>
                <w:sz w:val="24"/>
                <w:szCs w:val="24"/>
              </w:rPr>
              <w:t>осіб</w:t>
            </w:r>
            <w:proofErr w:type="gramEnd"/>
          </w:p>
        </w:tc>
        <w:tc>
          <w:tcPr>
            <w:tcW w:w="1969" w:type="pct"/>
            <w:gridSpan w:val="3"/>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для фізичних </w:t>
            </w:r>
            <w:proofErr w:type="gramStart"/>
            <w:r>
              <w:rPr>
                <w:sz w:val="24"/>
                <w:szCs w:val="24"/>
              </w:rPr>
              <w:t>осіб</w:t>
            </w:r>
            <w:proofErr w:type="gramEnd"/>
          </w:p>
        </w:tc>
      </w:tr>
      <w:tr w:rsidR="00A87D34" w:rsidTr="00A87D34">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7D34" w:rsidRDefault="00A87D34">
            <w:pPr>
              <w:widowControl/>
              <w:autoSpaceDE/>
              <w:autoSpaceDN/>
              <w:adjustRightInd/>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7D34" w:rsidRDefault="00A87D34">
            <w:pPr>
              <w:widowControl/>
              <w:autoSpaceDE/>
              <w:autoSpaceDN/>
              <w:adjustRightInd/>
              <w:rPr>
                <w:sz w:val="24"/>
                <w:szCs w:val="24"/>
              </w:rPr>
            </w:pP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 зона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2 зона</w:t>
            </w:r>
            <w:r>
              <w:rPr>
                <w:sz w:val="24"/>
                <w:szCs w:val="24"/>
                <w:vertAlign w:val="superscript"/>
              </w:rPr>
              <w:t xml:space="preserve"> </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3 зона</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 зона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2 зона</w:t>
            </w:r>
            <w:r>
              <w:rPr>
                <w:sz w:val="24"/>
                <w:szCs w:val="24"/>
                <w:vertAlign w:val="superscript"/>
              </w:rPr>
              <w:t xml:space="preserve">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3 зона</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Буді</w:t>
            </w:r>
            <w:proofErr w:type="gramStart"/>
            <w:r>
              <w:rPr>
                <w:sz w:val="24"/>
                <w:szCs w:val="24"/>
              </w:rPr>
              <w:t>вл</w:t>
            </w:r>
            <w:proofErr w:type="gramEnd"/>
            <w:r>
              <w:rPr>
                <w:sz w:val="24"/>
                <w:szCs w:val="24"/>
              </w:rPr>
              <w:t>і житлові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Будинки одноквартирні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Будинки одноквартирні</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Будинки одноквартирні масової забудови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Котеджі та будинки одноквартирні </w:t>
            </w:r>
            <w:proofErr w:type="gramStart"/>
            <w:r>
              <w:rPr>
                <w:sz w:val="24"/>
                <w:szCs w:val="24"/>
              </w:rPr>
              <w:lastRenderedPageBreak/>
              <w:t>п</w:t>
            </w:r>
            <w:proofErr w:type="gramEnd"/>
            <w:r>
              <w:rPr>
                <w:sz w:val="24"/>
                <w:szCs w:val="24"/>
              </w:rPr>
              <w:t xml:space="preserve">ідвищеної комфортності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lastRenderedPageBreak/>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rsidR="00A87D34">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1110.3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Будинки садибного типу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Будинки дачні та садові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Будинки з двома та більше квартирами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Будинки з двома квартирами</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двоквартирні масової забудови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Котеджі та будинки двоквартирні </w:t>
            </w:r>
            <w:proofErr w:type="gramStart"/>
            <w:r>
              <w:rPr>
                <w:sz w:val="24"/>
                <w:szCs w:val="24"/>
              </w:rPr>
              <w:t>п</w:t>
            </w:r>
            <w:proofErr w:type="gramEnd"/>
            <w:r>
              <w:rPr>
                <w:sz w:val="24"/>
                <w:szCs w:val="24"/>
              </w:rPr>
              <w:t xml:space="preserve">ідвищеної комфортності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Будинки з трьома та більше квартирами</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багатоквартирні масової забудови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багатоквартирні </w:t>
            </w:r>
            <w:proofErr w:type="gramStart"/>
            <w:r>
              <w:rPr>
                <w:sz w:val="24"/>
                <w:szCs w:val="24"/>
              </w:rPr>
              <w:t>п</w:t>
            </w:r>
            <w:proofErr w:type="gramEnd"/>
            <w:r>
              <w:rPr>
                <w:sz w:val="24"/>
                <w:szCs w:val="24"/>
              </w:rPr>
              <w:t xml:space="preserve">ідвищеної комфортності, індивідуальні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житлові готельного типу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lang w:val="uk-UA"/>
              </w:rPr>
            </w:pPr>
            <w:r>
              <w:rPr>
                <w:sz w:val="24"/>
                <w:szCs w:val="24"/>
              </w:rPr>
              <w:t>Гуртожитки</w:t>
            </w:r>
            <w:r>
              <w:rPr>
                <w:sz w:val="24"/>
                <w:szCs w:val="24"/>
                <w:vertAlign w:val="superscript"/>
              </w:rPr>
              <w:t xml:space="preserve"> </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Гуртожитки для робітникі</w:t>
            </w:r>
            <w:proofErr w:type="gramStart"/>
            <w:r>
              <w:rPr>
                <w:sz w:val="24"/>
                <w:szCs w:val="24"/>
              </w:rPr>
              <w:t>в</w:t>
            </w:r>
            <w:proofErr w:type="gramEnd"/>
            <w:r>
              <w:rPr>
                <w:sz w:val="24"/>
                <w:szCs w:val="24"/>
              </w:rPr>
              <w:t xml:space="preserve"> та службовців</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D8252D">
            <w:pPr>
              <w:jc w:val="center"/>
              <w:rPr>
                <w:color w:val="000000"/>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D8252D">
            <w:pPr>
              <w:jc w:val="center"/>
              <w:rPr>
                <w:color w:val="000000"/>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D8252D" w:rsidRDefault="00A87D34">
            <w:pPr>
              <w:jc w:val="center"/>
              <w:rPr>
                <w:color w:val="000000"/>
                <w:lang w:val="uk-UA"/>
              </w:rPr>
            </w:pPr>
            <w:r>
              <w:rPr>
                <w:color w:val="000000"/>
              </w:rPr>
              <w:t>0</w:t>
            </w:r>
            <w:r w:rsidR="00D8252D">
              <w:rPr>
                <w:color w:val="000000"/>
                <w:lang w:val="uk-UA"/>
              </w:rPr>
              <w:t>,1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Гуртожитки </w:t>
            </w:r>
            <w:proofErr w:type="gramStart"/>
            <w:r>
              <w:rPr>
                <w:sz w:val="24"/>
                <w:szCs w:val="24"/>
              </w:rPr>
              <w:t>для</w:t>
            </w:r>
            <w:proofErr w:type="gramEnd"/>
            <w:r>
              <w:rPr>
                <w:sz w:val="24"/>
                <w:szCs w:val="24"/>
              </w:rPr>
              <w:t xml:space="preserve"> студентів вищих навчальних закладів</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Гуртожитки для учнів навчальних закладів</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w:t>
            </w:r>
            <w:proofErr w:type="gramStart"/>
            <w:r>
              <w:rPr>
                <w:sz w:val="24"/>
                <w:szCs w:val="24"/>
              </w:rPr>
              <w:t>и-</w:t>
            </w:r>
            <w:proofErr w:type="gramEnd"/>
            <w:r>
              <w:rPr>
                <w:sz w:val="24"/>
                <w:szCs w:val="24"/>
              </w:rPr>
              <w:t>інтернати для людей похилого віку та інвалідів</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дитини та </w:t>
            </w:r>
            <w:proofErr w:type="gramStart"/>
            <w:r>
              <w:rPr>
                <w:sz w:val="24"/>
                <w:szCs w:val="24"/>
              </w:rPr>
              <w:t>сир</w:t>
            </w:r>
            <w:proofErr w:type="gramEnd"/>
            <w:r>
              <w:rPr>
                <w:sz w:val="24"/>
                <w:szCs w:val="24"/>
              </w:rPr>
              <w:t>ітські будинки</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w:t>
            </w:r>
            <w:proofErr w:type="gramStart"/>
            <w:r>
              <w:rPr>
                <w:sz w:val="24"/>
                <w:szCs w:val="24"/>
              </w:rPr>
              <w:t>для б</w:t>
            </w:r>
            <w:proofErr w:type="gramEnd"/>
            <w:r>
              <w:rPr>
                <w:sz w:val="24"/>
                <w:szCs w:val="24"/>
              </w:rPr>
              <w:t>іженців, притулки для бездомних</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для </w:t>
            </w:r>
            <w:r>
              <w:rPr>
                <w:sz w:val="24"/>
                <w:szCs w:val="24"/>
              </w:rPr>
              <w:lastRenderedPageBreak/>
              <w:t xml:space="preserve">колективного проживання інші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lastRenderedPageBreak/>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нежитлові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Готелі, ресторани та подібні буді</w:t>
            </w:r>
            <w:proofErr w:type="gramStart"/>
            <w:r>
              <w:rPr>
                <w:sz w:val="24"/>
                <w:szCs w:val="24"/>
              </w:rPr>
              <w:t>вл</w:t>
            </w:r>
            <w:proofErr w:type="gramEnd"/>
            <w:r>
              <w:rPr>
                <w:sz w:val="24"/>
                <w:szCs w:val="24"/>
              </w:rPr>
              <w:t>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готельні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Готелі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Мотелі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Кемпінги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Пансіонати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Ресторани та бари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Інші буді</w:t>
            </w:r>
            <w:proofErr w:type="gramStart"/>
            <w:r>
              <w:rPr>
                <w:sz w:val="24"/>
                <w:szCs w:val="24"/>
              </w:rPr>
              <w:t>вл</w:t>
            </w:r>
            <w:proofErr w:type="gramEnd"/>
            <w:r>
              <w:rPr>
                <w:sz w:val="24"/>
                <w:szCs w:val="24"/>
              </w:rPr>
              <w:t>і для тимчасового проживання</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Туристичні бази та </w:t>
            </w:r>
            <w:proofErr w:type="gramStart"/>
            <w:r>
              <w:rPr>
                <w:sz w:val="24"/>
                <w:szCs w:val="24"/>
              </w:rPr>
              <w:t>г</w:t>
            </w:r>
            <w:proofErr w:type="gramEnd"/>
            <w:r>
              <w:rPr>
                <w:sz w:val="24"/>
                <w:szCs w:val="24"/>
              </w:rPr>
              <w:t xml:space="preserve">ірські притулки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Дитячі та сімейні табори відпочинку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Центри та будинки відпочинку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Інші буді</w:t>
            </w:r>
            <w:proofErr w:type="gramStart"/>
            <w:r>
              <w:rPr>
                <w:sz w:val="24"/>
                <w:szCs w:val="24"/>
              </w:rPr>
              <w:t>вл</w:t>
            </w:r>
            <w:proofErr w:type="gramEnd"/>
            <w:r>
              <w:rPr>
                <w:sz w:val="24"/>
                <w:szCs w:val="24"/>
              </w:rPr>
              <w:t xml:space="preserve">і для тимчасового проживання, не класифіковані раніше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0.04</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0.04</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0.04</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офісні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офісні</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органів державного та місцевого управління</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фінансового обслуговування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органів правосуддя</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закордонних представництв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rsidP="008906C9">
            <w:pPr>
              <w:jc w:val="center"/>
              <w:rPr>
                <w:color w:val="000000"/>
                <w:lang w:val="uk-UA"/>
              </w:rPr>
            </w:pPr>
            <w:r>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proofErr w:type="gramStart"/>
            <w:r>
              <w:rPr>
                <w:sz w:val="24"/>
                <w:szCs w:val="24"/>
              </w:rPr>
              <w:t>Адм</w:t>
            </w:r>
            <w:proofErr w:type="gramEnd"/>
            <w:r>
              <w:rPr>
                <w:sz w:val="24"/>
                <w:szCs w:val="24"/>
              </w:rPr>
              <w:t xml:space="preserve">іністративно-побутові будівлі промислових підприємств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для конторських та адміністративних цілей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торговельні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1230</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торговельні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Торгові центри, універмаги, магазини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Криті ринки, павільйони та зали для ярмарків</w:t>
            </w:r>
            <w:r>
              <w:rPr>
                <w:sz w:val="24"/>
                <w:szCs w:val="24"/>
                <w:vertAlign w:val="superscript"/>
              </w:rPr>
              <w:t>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Станції </w:t>
            </w:r>
            <w:proofErr w:type="gramStart"/>
            <w:r>
              <w:rPr>
                <w:sz w:val="24"/>
                <w:szCs w:val="24"/>
              </w:rPr>
              <w:t>техн</w:t>
            </w:r>
            <w:proofErr w:type="gramEnd"/>
            <w:r>
              <w:rPr>
                <w:sz w:val="24"/>
                <w:szCs w:val="24"/>
              </w:rPr>
              <w:t xml:space="preserve">ічного обслуговування автомобілів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Їдальні, кафе, закусочні тощо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8906C9">
            <w:pPr>
              <w:jc w:val="center"/>
            </w:pPr>
            <w:r>
              <w:rPr>
                <w:lang w:val="uk-UA"/>
              </w:rPr>
              <w:t>2</w:t>
            </w:r>
            <w:r w:rsidR="00A87D34">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Бази та склади </w:t>
            </w:r>
            <w:proofErr w:type="gramStart"/>
            <w:r>
              <w:rPr>
                <w:sz w:val="24"/>
                <w:szCs w:val="24"/>
              </w:rPr>
              <w:t>п</w:t>
            </w:r>
            <w:proofErr w:type="gramEnd"/>
            <w:r>
              <w:rPr>
                <w:sz w:val="24"/>
                <w:szCs w:val="24"/>
              </w:rPr>
              <w:t xml:space="preserve">ідприємств торгівлі і громадського харчування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підприємств побутового обслуговування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торговельні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транспорту та засобів зв'язку</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Вокзали, аеровокзали, буді</w:t>
            </w:r>
            <w:proofErr w:type="gramStart"/>
            <w:r>
              <w:rPr>
                <w:sz w:val="24"/>
                <w:szCs w:val="24"/>
              </w:rPr>
              <w:t>вл</w:t>
            </w:r>
            <w:proofErr w:type="gramEnd"/>
            <w:r>
              <w:rPr>
                <w:sz w:val="24"/>
                <w:szCs w:val="24"/>
              </w:rPr>
              <w:t>і засобів зв'язку та пов'язані з ними будівлі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Автовокзали та інші буді</w:t>
            </w:r>
            <w:proofErr w:type="gramStart"/>
            <w:r>
              <w:rPr>
                <w:sz w:val="24"/>
                <w:szCs w:val="24"/>
              </w:rPr>
              <w:t>вл</w:t>
            </w:r>
            <w:proofErr w:type="gramEnd"/>
            <w:r>
              <w:rPr>
                <w:sz w:val="24"/>
                <w:szCs w:val="24"/>
              </w:rPr>
              <w:t xml:space="preserve">і автомобільного транспорту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Вокзали та інші буді</w:t>
            </w:r>
            <w:proofErr w:type="gramStart"/>
            <w:r>
              <w:rPr>
                <w:sz w:val="24"/>
                <w:szCs w:val="24"/>
              </w:rPr>
              <w:t>вл</w:t>
            </w:r>
            <w:proofErr w:type="gramEnd"/>
            <w:r>
              <w:rPr>
                <w:sz w:val="24"/>
                <w:szCs w:val="24"/>
              </w:rPr>
              <w:t xml:space="preserve">і залізничного транспорту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міського електротранспорту </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Аеровокзали та інші буді</w:t>
            </w:r>
            <w:proofErr w:type="gramStart"/>
            <w:r>
              <w:rPr>
                <w:sz w:val="24"/>
                <w:szCs w:val="24"/>
              </w:rPr>
              <w:t>вл</w:t>
            </w:r>
            <w:proofErr w:type="gramEnd"/>
            <w:r>
              <w:rPr>
                <w:sz w:val="24"/>
                <w:szCs w:val="24"/>
              </w:rPr>
              <w:t xml:space="preserve">і повітряного транспорту </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Морські та </w:t>
            </w:r>
            <w:proofErr w:type="gramStart"/>
            <w:r>
              <w:rPr>
                <w:sz w:val="24"/>
                <w:szCs w:val="24"/>
              </w:rPr>
              <w:t>р</w:t>
            </w:r>
            <w:proofErr w:type="gramEnd"/>
            <w:r>
              <w:rPr>
                <w:sz w:val="24"/>
                <w:szCs w:val="24"/>
              </w:rPr>
              <w:t xml:space="preserve">ічкові вокзали, маяки та пов'язані з ними будівлі </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станцій підвісних та канатних доріг </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центрів радіо- та телевізійного мовлення, телефонних станцій, </w:t>
            </w:r>
            <w:r>
              <w:rPr>
                <w:sz w:val="24"/>
                <w:szCs w:val="24"/>
              </w:rPr>
              <w:lastRenderedPageBreak/>
              <w:t xml:space="preserve">телекомунікаційних центрів тощо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lastRenderedPageBreak/>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1241.8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Ангари для </w:t>
            </w:r>
            <w:proofErr w:type="gramStart"/>
            <w:r>
              <w:rPr>
                <w:sz w:val="24"/>
                <w:szCs w:val="24"/>
              </w:rPr>
              <w:t>л</w:t>
            </w:r>
            <w:proofErr w:type="gramEnd"/>
            <w:r>
              <w:rPr>
                <w:sz w:val="24"/>
                <w:szCs w:val="24"/>
              </w:rPr>
              <w:t xml:space="preserve">ітаків, локомотивні, вагонні, трамвайні та тролейбусні депо </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Default="00D8252D" w:rsidP="008906C9">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транспорту та засобів зв'язку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autoSpaceDE/>
              <w:adjustRightInd/>
              <w:spacing w:before="100" w:beforeAutospacing="1" w:after="100" w:afterAutospacing="1"/>
              <w:jc w:val="center"/>
              <w:rPr>
                <w:sz w:val="24"/>
                <w:szCs w:val="24"/>
              </w:rPr>
            </w:pPr>
            <w:r>
              <w:rPr>
                <w:sz w:val="24"/>
                <w:szCs w:val="24"/>
              </w:rPr>
              <w:t>Гаражі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Гаражі наземні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rsidP="008906C9">
            <w:pPr>
              <w:jc w:val="center"/>
              <w:rPr>
                <w:color w:val="000000"/>
                <w:sz w:val="24"/>
                <w:szCs w:val="24"/>
                <w:lang w:val="uk-UA"/>
              </w:rPr>
            </w:pPr>
            <w:r>
              <w:rPr>
                <w:color w:val="000000"/>
              </w:rPr>
              <w:t>0</w:t>
            </w:r>
            <w:r>
              <w:rPr>
                <w:color w:val="000000"/>
                <w:lang w:val="uk-UA"/>
              </w:rPr>
              <w:t>.04</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rsidP="008906C9">
            <w:pPr>
              <w:jc w:val="center"/>
              <w:rPr>
                <w:color w:val="000000"/>
                <w:sz w:val="24"/>
                <w:szCs w:val="24"/>
                <w:lang w:val="uk-UA"/>
              </w:rPr>
            </w:pPr>
            <w:r>
              <w:rPr>
                <w:color w:val="000000"/>
              </w:rPr>
              <w:t>0</w:t>
            </w:r>
            <w:r>
              <w:rPr>
                <w:color w:val="000000"/>
                <w:lang w:val="uk-UA"/>
              </w:rPr>
              <w:t>.04</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rsidP="008906C9">
            <w:pPr>
              <w:jc w:val="center"/>
              <w:rPr>
                <w:color w:val="000000"/>
                <w:sz w:val="24"/>
                <w:szCs w:val="24"/>
                <w:lang w:val="uk-UA"/>
              </w:rPr>
            </w:pPr>
            <w:r>
              <w:rPr>
                <w:color w:val="000000"/>
              </w:rPr>
              <w:t>0</w:t>
            </w:r>
            <w:r>
              <w:rPr>
                <w:color w:val="000000"/>
                <w:lang w:val="uk-UA"/>
              </w:rPr>
              <w:t>.04</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Гаражі </w:t>
            </w:r>
            <w:proofErr w:type="gramStart"/>
            <w:r>
              <w:rPr>
                <w:sz w:val="24"/>
                <w:szCs w:val="24"/>
              </w:rPr>
              <w:t>п</w:t>
            </w:r>
            <w:proofErr w:type="gramEnd"/>
            <w:r>
              <w:rPr>
                <w:sz w:val="24"/>
                <w:szCs w:val="24"/>
              </w:rPr>
              <w:t xml:space="preserve">ідземні </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D8252D" w:rsidP="008906C9">
            <w:pPr>
              <w:jc w:val="center"/>
              <w:rPr>
                <w:color w:val="000000"/>
                <w:lang w:val="uk-UA"/>
              </w:rPr>
            </w:pPr>
            <w:r>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D8252D" w:rsidP="008906C9">
            <w:pPr>
              <w:jc w:val="center"/>
              <w:rPr>
                <w:color w:val="000000"/>
                <w:lang w:val="uk-UA"/>
              </w:rPr>
            </w:pPr>
            <w:r>
              <w:rPr>
                <w:color w:val="000000"/>
                <w:lang w:val="uk-UA"/>
              </w:rPr>
              <w:t>1,0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Стоянки автомобільні криті </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D8252D" w:rsidP="008906C9">
            <w:pPr>
              <w:jc w:val="center"/>
              <w:rPr>
                <w:color w:val="000000"/>
                <w:lang w:val="uk-UA"/>
              </w:rPr>
            </w:pPr>
            <w:r>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D8252D" w:rsidP="008906C9">
            <w:pPr>
              <w:jc w:val="center"/>
              <w:rPr>
                <w:color w:val="000000"/>
                <w:lang w:val="uk-UA"/>
              </w:rPr>
            </w:pPr>
            <w:r>
              <w:rPr>
                <w:color w:val="000000"/>
                <w:lang w:val="uk-UA"/>
              </w:rPr>
              <w:t>1,0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Навіси </w:t>
            </w:r>
            <w:proofErr w:type="gramStart"/>
            <w:r>
              <w:rPr>
                <w:sz w:val="24"/>
                <w:szCs w:val="24"/>
              </w:rPr>
              <w:t>для</w:t>
            </w:r>
            <w:proofErr w:type="gramEnd"/>
            <w:r>
              <w:rPr>
                <w:sz w:val="24"/>
                <w:szCs w:val="24"/>
              </w:rPr>
              <w:t xml:space="preserve"> велосипедів </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D8252D" w:rsidP="008906C9">
            <w:pPr>
              <w:jc w:val="center"/>
              <w:rPr>
                <w:color w:val="000000"/>
                <w:lang w:val="uk-UA"/>
              </w:rPr>
            </w:pPr>
            <w:r>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D8252D" w:rsidP="008906C9">
            <w:pPr>
              <w:jc w:val="center"/>
              <w:rPr>
                <w:color w:val="000000"/>
                <w:lang w:val="uk-UA"/>
              </w:rPr>
            </w:pPr>
            <w:r>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D8252D" w:rsidP="008906C9">
            <w:pPr>
              <w:jc w:val="center"/>
              <w:rPr>
                <w:color w:val="000000"/>
                <w:lang w:val="uk-UA"/>
              </w:rPr>
            </w:pPr>
            <w:r>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промислові та склади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lang w:val="uk-UA"/>
              </w:rPr>
            </w:pPr>
            <w:r>
              <w:rPr>
                <w:sz w:val="24"/>
                <w:szCs w:val="24"/>
              </w:rPr>
              <w:t>Буді</w:t>
            </w:r>
            <w:proofErr w:type="gramStart"/>
            <w:r>
              <w:rPr>
                <w:sz w:val="24"/>
                <w:szCs w:val="24"/>
              </w:rPr>
              <w:t>вл</w:t>
            </w:r>
            <w:proofErr w:type="gramEnd"/>
            <w:r>
              <w:rPr>
                <w:sz w:val="24"/>
                <w:szCs w:val="24"/>
              </w:rPr>
              <w:t>і промислові</w:t>
            </w:r>
            <w:r>
              <w:rPr>
                <w:sz w:val="24"/>
                <w:szCs w:val="24"/>
                <w:vertAlign w:val="superscript"/>
              </w:rPr>
              <w:t xml:space="preserve"> </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машинобудування та металообробної промисловості</w:t>
            </w:r>
            <w:r>
              <w:rPr>
                <w:sz w:val="24"/>
                <w:szCs w:val="24"/>
                <w:vertAlign w:val="superscript"/>
              </w:rPr>
              <w:t>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чорної металургії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Буді</w:t>
            </w:r>
            <w:proofErr w:type="gramStart"/>
            <w:r>
              <w:rPr>
                <w:sz w:val="24"/>
                <w:szCs w:val="24"/>
              </w:rPr>
              <w:t>вл</w:t>
            </w:r>
            <w:proofErr w:type="gramEnd"/>
            <w:r>
              <w:rPr>
                <w:sz w:val="24"/>
                <w:szCs w:val="24"/>
              </w:rPr>
              <w:t>і підприємств хімічної та нафтохімічної промисловості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легкої промисловості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харчової промисловості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медичної та мікробіологічної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sidRPr="00D8252D">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лісової, деревообробної та целюлозно-паперової промисловості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підприємств будівельної індустрії, будівельних матеріалів </w:t>
            </w:r>
            <w:r>
              <w:rPr>
                <w:sz w:val="24"/>
                <w:szCs w:val="24"/>
              </w:rPr>
              <w:lastRenderedPageBreak/>
              <w:t>та виробів, скляної та фарфоро-фаянсової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lastRenderedPageBreak/>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1251.9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інших промислових виробництв, включаючи поліграфічне</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Резервуари, силоси та склади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Резервуари для нафти, нафтопродукті</w:t>
            </w:r>
            <w:proofErr w:type="gramStart"/>
            <w:r>
              <w:rPr>
                <w:sz w:val="24"/>
                <w:szCs w:val="24"/>
              </w:rPr>
              <w:t>в</w:t>
            </w:r>
            <w:proofErr w:type="gramEnd"/>
            <w:r>
              <w:rPr>
                <w:sz w:val="24"/>
                <w:szCs w:val="24"/>
              </w:rPr>
              <w:t xml:space="preserve"> </w:t>
            </w:r>
            <w:proofErr w:type="gramStart"/>
            <w:r>
              <w:rPr>
                <w:sz w:val="24"/>
                <w:szCs w:val="24"/>
              </w:rPr>
              <w:t>та</w:t>
            </w:r>
            <w:proofErr w:type="gramEnd"/>
            <w:r>
              <w:rPr>
                <w:sz w:val="24"/>
                <w:szCs w:val="24"/>
              </w:rPr>
              <w:t xml:space="preserve"> газу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Резервуари та ємності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Силоси для зерна </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Силоси для цементу та інших сипучих </w:t>
            </w:r>
            <w:proofErr w:type="gramStart"/>
            <w:r>
              <w:rPr>
                <w:sz w:val="24"/>
                <w:szCs w:val="24"/>
              </w:rPr>
              <w:t>матер</w:t>
            </w:r>
            <w:proofErr w:type="gramEnd"/>
            <w:r>
              <w:rPr>
                <w:sz w:val="24"/>
                <w:szCs w:val="24"/>
              </w:rPr>
              <w:t xml:space="preserve">іалів </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Склади </w:t>
            </w:r>
            <w:proofErr w:type="gramStart"/>
            <w:r>
              <w:rPr>
                <w:sz w:val="24"/>
                <w:szCs w:val="24"/>
              </w:rPr>
              <w:t>спец</w:t>
            </w:r>
            <w:proofErr w:type="gramEnd"/>
            <w:r>
              <w:rPr>
                <w:sz w:val="24"/>
                <w:szCs w:val="24"/>
              </w:rPr>
              <w:t xml:space="preserve">іальні товарні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Холодильники </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D8252D" w:rsidP="008906C9">
            <w:pPr>
              <w:jc w:val="center"/>
              <w:rPr>
                <w:lang w:val="uk-UA"/>
              </w:rP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Складські майданчики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Склади універсальні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Склади та сховища інші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для публічних виступів, закладів освітнього, медичного та оздоровчого призначення</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для публічних виступів</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Театри, кінотеатри та концертні зали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Зали засідань та багатоцільові зали для публічних виступі</w:t>
            </w:r>
            <w:proofErr w:type="gramStart"/>
            <w:r>
              <w:rPr>
                <w:sz w:val="24"/>
                <w:szCs w:val="24"/>
              </w:rPr>
              <w:t>в</w:t>
            </w:r>
            <w:proofErr w:type="gramEnd"/>
            <w:r>
              <w:rPr>
                <w:sz w:val="24"/>
                <w:szCs w:val="24"/>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Цирки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Казино, ігорні будинки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Музичні та танцювальні зали, дискотеки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для публічних виступів інші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rsidP="008906C9">
            <w:pPr>
              <w:jc w:val="center"/>
              <w:rPr>
                <w:color w:val="000000"/>
                <w:lang w:val="uk-UA"/>
              </w:rPr>
            </w:pPr>
            <w:r w:rsidRPr="00B407B9">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Музеї та бібліотеки</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Музеї та художні галереї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1262.2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proofErr w:type="gramStart"/>
            <w:r>
              <w:rPr>
                <w:sz w:val="24"/>
                <w:szCs w:val="24"/>
              </w:rPr>
              <w:t>Б</w:t>
            </w:r>
            <w:proofErr w:type="gramEnd"/>
            <w:r>
              <w:rPr>
                <w:sz w:val="24"/>
                <w:szCs w:val="24"/>
              </w:rPr>
              <w:t>ібліотеки, книгосховища</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proofErr w:type="gramStart"/>
            <w:r>
              <w:rPr>
                <w:sz w:val="24"/>
                <w:szCs w:val="24"/>
              </w:rPr>
              <w:t>Техн</w:t>
            </w:r>
            <w:proofErr w:type="gramEnd"/>
            <w:r>
              <w:rPr>
                <w:sz w:val="24"/>
                <w:szCs w:val="24"/>
              </w:rPr>
              <w:t xml:space="preserve">ічні центри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Планетарії</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Будівлі архіві</w:t>
            </w:r>
            <w:proofErr w:type="gramStart"/>
            <w:r>
              <w:rPr>
                <w:sz w:val="24"/>
                <w:szCs w:val="24"/>
              </w:rPr>
              <w:t>в</w:t>
            </w:r>
            <w:proofErr w:type="gramEnd"/>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зоологічних та ботанічних садів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навчальних та дослідних закладів</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науково-дослідних та проектно-вишукувальних установ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вищих навчальних закладів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шкіл та інших середніх навчальних закладів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професійно-технічних навчальних закладів</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дошкільних та позашкільних навчальних закладів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спеціальних навчальних закладів для дітей з особливими потребами</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закладів з фахової перепідготовки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метеорологічних станцій, обсерваторій</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освітніх та науково-дослідних закладів інші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лікарень та оздоровчих закладів</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Лікарні багатопрофільні територіального обслуговування, навчальних закладі</w:t>
            </w:r>
            <w:proofErr w:type="gramStart"/>
            <w:r>
              <w:rPr>
                <w:sz w:val="24"/>
                <w:szCs w:val="24"/>
              </w:rPr>
              <w:t>в</w:t>
            </w:r>
            <w:proofErr w:type="gramEnd"/>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Лікарні </w:t>
            </w:r>
            <w:proofErr w:type="gramStart"/>
            <w:r>
              <w:rPr>
                <w:sz w:val="24"/>
                <w:szCs w:val="24"/>
              </w:rPr>
              <w:t>проф</w:t>
            </w:r>
            <w:proofErr w:type="gramEnd"/>
            <w:r>
              <w:rPr>
                <w:sz w:val="24"/>
                <w:szCs w:val="24"/>
              </w:rPr>
              <w:t>ільні, диспансери</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1264.3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Материнські та дитячі реабілітаційні центри, пологові будинки</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Поліклініки, пункти медичного обслуговування та консультації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Шпиталі виправних закладі</w:t>
            </w:r>
            <w:proofErr w:type="gramStart"/>
            <w:r>
              <w:rPr>
                <w:sz w:val="24"/>
                <w:szCs w:val="24"/>
              </w:rPr>
              <w:t>в</w:t>
            </w:r>
            <w:proofErr w:type="gramEnd"/>
            <w:r>
              <w:rPr>
                <w:sz w:val="24"/>
                <w:szCs w:val="24"/>
              </w:rPr>
              <w:t>, в'язниць та Збройних Сил</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Санаторії, </w:t>
            </w:r>
            <w:proofErr w:type="gramStart"/>
            <w:r>
              <w:rPr>
                <w:sz w:val="24"/>
                <w:szCs w:val="24"/>
              </w:rPr>
              <w:t>проф</w:t>
            </w:r>
            <w:proofErr w:type="gramEnd"/>
            <w:r>
              <w:rPr>
                <w:sz w:val="24"/>
                <w:szCs w:val="24"/>
              </w:rPr>
              <w:t>ілакторії та центри функціональної реабілітації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Заклади лікувально-профілактичні та оздоровчі інші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Зали спортивні</w:t>
            </w:r>
            <w:r>
              <w:rPr>
                <w:sz w:val="24"/>
                <w:szCs w:val="24"/>
                <w:vertAlign w:val="superscript"/>
              </w:rPr>
              <w:t xml:space="preserve"> </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Зали гімнастичні, баскетбольні, волейбольні, тенісні тощо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Басейни криті для плавання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Хокейні та льодові стадіони криті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Манежі легкоатлетичні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Тири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Зали спортивні інші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B407B9">
            <w:pPr>
              <w:jc w:val="center"/>
              <w:rPr>
                <w:color w:val="000000"/>
                <w:lang w:val="uk-UA"/>
              </w:rPr>
            </w:pPr>
            <w:r w:rsidRPr="00B407B9">
              <w:rPr>
                <w:color w:val="000000"/>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нежитлові інші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сільськогосподарського призначення, лісівництва та рибного господарства</w:t>
            </w:r>
            <w:r>
              <w:rPr>
                <w:sz w:val="24"/>
                <w:szCs w:val="24"/>
                <w:vertAlign w:val="superscript"/>
              </w:rPr>
              <w:t xml:space="preserve"> 5</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тваринництва</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птахівництва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зберігання зерна</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силосні та сінажні</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для садівництва, виноградарства та </w:t>
            </w:r>
            <w:r>
              <w:rPr>
                <w:sz w:val="24"/>
                <w:szCs w:val="24"/>
              </w:rPr>
              <w:lastRenderedPageBreak/>
              <w:t>виноробства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lastRenderedPageBreak/>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011521">
            <w:pPr>
              <w:rPr>
                <w:lang w:val="uk-UA"/>
              </w:rP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1271.6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тепличного господарства</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sidP="00011521">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рибного господарства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лісівництва та звірівництва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011521">
            <w:r>
              <w:rPr>
                <w:lang w:val="uk-UA"/>
              </w:rPr>
              <w:t>1,</w:t>
            </w:r>
            <w:r w:rsidR="00A87D34">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сільськогосподарського призначення інші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для культової та релігійної діяльності</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Церкви, собори, костьоли, мечеті, синагоги тощо</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Pr="00E22E82" w:rsidRDefault="00011521" w:rsidP="008906C9">
            <w:pPr>
              <w:widowControl/>
              <w:autoSpaceDE/>
              <w:adjustRightInd/>
              <w:spacing w:before="100" w:beforeAutospacing="1" w:after="100" w:afterAutospacing="1"/>
              <w:jc w:val="center"/>
              <w:rPr>
                <w:lang w:val="uk-UA"/>
              </w:rPr>
            </w:pPr>
            <w:r>
              <w:rPr>
                <w:lang w:val="uk-UA"/>
              </w:rPr>
              <w:t>1,</w:t>
            </w:r>
            <w:r w:rsidR="00A87D34" w:rsidRPr="00E22E82">
              <w:rPr>
                <w:lang w:val="uk-UA"/>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Похоронні бюро та ритуальні зали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Цвинтарі та крематорії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proofErr w:type="gramStart"/>
            <w:r>
              <w:rPr>
                <w:sz w:val="24"/>
                <w:szCs w:val="24"/>
              </w:rPr>
              <w:t>Пам'ятки</w:t>
            </w:r>
            <w:proofErr w:type="gramEnd"/>
            <w:r>
              <w:rPr>
                <w:sz w:val="24"/>
                <w:szCs w:val="24"/>
              </w:rPr>
              <w:t xml:space="preserve"> історичні та такі, що охороняються державою</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Пам'ятки історії та </w:t>
            </w:r>
            <w:proofErr w:type="gramStart"/>
            <w:r>
              <w:rPr>
                <w:sz w:val="24"/>
                <w:szCs w:val="24"/>
              </w:rPr>
              <w:t>арх</w:t>
            </w:r>
            <w:proofErr w:type="gramEnd"/>
            <w:r>
              <w:rPr>
                <w:sz w:val="24"/>
                <w:szCs w:val="24"/>
              </w:rPr>
              <w:t>ітектури</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Археологічні розкопки, руїни та історичні місця, що охороняються державою</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Меморіали, художньо-декоративні буді</w:t>
            </w:r>
            <w:proofErr w:type="gramStart"/>
            <w:r>
              <w:rPr>
                <w:sz w:val="24"/>
                <w:szCs w:val="24"/>
              </w:rPr>
              <w:t>вл</w:t>
            </w:r>
            <w:proofErr w:type="gramEnd"/>
            <w:r>
              <w:rPr>
                <w:sz w:val="24"/>
                <w:szCs w:val="24"/>
              </w:rPr>
              <w:t>і, статуї</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інші, не класифіковані раніше</w:t>
            </w:r>
            <w:r>
              <w:rPr>
                <w:sz w:val="24"/>
                <w:szCs w:val="24"/>
                <w:vertAlign w:val="superscript"/>
              </w:rPr>
              <w:t xml:space="preserve"> 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Казарми Збройних Сил</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поліцейських та пожежних служб</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Буді</w:t>
            </w:r>
            <w:proofErr w:type="gramStart"/>
            <w:r>
              <w:rPr>
                <w:sz w:val="24"/>
                <w:szCs w:val="24"/>
              </w:rPr>
              <w:t>вл</w:t>
            </w:r>
            <w:proofErr w:type="gramEnd"/>
            <w:r>
              <w:rPr>
                <w:sz w:val="24"/>
                <w:szCs w:val="24"/>
              </w:rPr>
              <w:t>і виправних закладів, в'язниць та слідчих ізоляторів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лазень та пралень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8906C9">
            <w:pPr>
              <w:jc w:val="center"/>
            </w:pPr>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з облаштування населених пунктів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011521" w:rsidP="008906C9">
            <w:pPr>
              <w:jc w:val="center"/>
              <w:rPr>
                <w:color w:val="000000"/>
                <w:sz w:val="24"/>
                <w:szCs w:val="24"/>
              </w:rPr>
            </w:pPr>
            <w:r>
              <w:rPr>
                <w:color w:val="000000"/>
                <w:lang w:val="uk-UA"/>
              </w:rPr>
              <w:t>1,</w:t>
            </w:r>
            <w:r w:rsidR="00A87D34">
              <w:rPr>
                <w:color w:val="000000"/>
              </w:rPr>
              <w:t>0</w:t>
            </w:r>
          </w:p>
        </w:tc>
      </w:tr>
    </w:tbl>
    <w:p w:rsidR="00A87D34" w:rsidRDefault="00A87D34" w:rsidP="00A87D34">
      <w:pPr>
        <w:widowControl/>
        <w:autoSpaceDE/>
        <w:adjustRightInd/>
        <w:spacing w:before="100" w:beforeAutospacing="1" w:after="100" w:afterAutospacing="1"/>
        <w:jc w:val="both"/>
        <w:rPr>
          <w:sz w:val="24"/>
          <w:szCs w:val="24"/>
          <w:lang w:val="uk-UA"/>
        </w:rPr>
      </w:pPr>
      <w:r>
        <w:rPr>
          <w:b/>
          <w:sz w:val="24"/>
          <w:szCs w:val="24"/>
          <w:lang w:val="uk-UA"/>
        </w:rPr>
        <w:t xml:space="preserve">Секретар </w:t>
      </w:r>
      <w:r w:rsidR="005F655C">
        <w:rPr>
          <w:b/>
          <w:sz w:val="24"/>
          <w:szCs w:val="24"/>
          <w:lang w:val="uk-UA"/>
        </w:rPr>
        <w:t>Рожнятівської селищної</w:t>
      </w:r>
      <w:r>
        <w:rPr>
          <w:b/>
          <w:sz w:val="24"/>
          <w:szCs w:val="24"/>
          <w:lang w:val="uk-UA"/>
        </w:rPr>
        <w:t xml:space="preserve"> ради</w:t>
      </w:r>
      <w:r>
        <w:rPr>
          <w:b/>
          <w:sz w:val="24"/>
          <w:szCs w:val="24"/>
          <w:lang w:val="uk-UA"/>
        </w:rPr>
        <w:tab/>
        <w:t xml:space="preserve">           </w:t>
      </w:r>
      <w:r>
        <w:rPr>
          <w:b/>
          <w:sz w:val="24"/>
          <w:szCs w:val="24"/>
          <w:lang w:val="uk-UA"/>
        </w:rPr>
        <w:tab/>
        <w:t xml:space="preserve">                           </w:t>
      </w:r>
      <w:r w:rsidR="005F655C">
        <w:rPr>
          <w:b/>
          <w:sz w:val="24"/>
          <w:szCs w:val="24"/>
          <w:lang w:val="uk-UA"/>
        </w:rPr>
        <w:t>І</w:t>
      </w:r>
      <w:r>
        <w:rPr>
          <w:b/>
          <w:sz w:val="24"/>
          <w:szCs w:val="24"/>
          <w:lang w:val="uk-UA"/>
        </w:rPr>
        <w:t>.</w:t>
      </w:r>
      <w:r w:rsidR="005F655C">
        <w:rPr>
          <w:b/>
          <w:sz w:val="24"/>
          <w:szCs w:val="24"/>
          <w:lang w:val="uk-UA"/>
        </w:rPr>
        <w:t>Бевзун</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A87D34" w:rsidTr="00A87D34">
        <w:trPr>
          <w:tblCellSpacing w:w="22" w:type="dxa"/>
        </w:trPr>
        <w:tc>
          <w:tcPr>
            <w:tcW w:w="5000" w:type="pct"/>
          </w:tcPr>
          <w:p w:rsidR="00A87D34" w:rsidRDefault="00A87D34">
            <w:pPr>
              <w:pStyle w:val="af2"/>
              <w:rPr>
                <w:sz w:val="24"/>
                <w:szCs w:val="24"/>
                <w:lang w:val="uk-UA"/>
              </w:rPr>
            </w:pPr>
          </w:p>
          <w:p w:rsidR="00E22E82" w:rsidRDefault="00A87D34">
            <w:pPr>
              <w:pStyle w:val="af2"/>
              <w:rPr>
                <w:sz w:val="24"/>
                <w:szCs w:val="24"/>
                <w:lang w:val="uk-UA"/>
              </w:rPr>
            </w:pPr>
            <w:r>
              <w:rPr>
                <w:sz w:val="24"/>
                <w:szCs w:val="24"/>
                <w:lang w:val="uk-UA"/>
              </w:rPr>
              <w:t xml:space="preserve">   Додаток 2</w:t>
            </w:r>
            <w:r>
              <w:rPr>
                <w:sz w:val="24"/>
                <w:szCs w:val="24"/>
                <w:lang w:val="uk-UA"/>
              </w:rPr>
              <w:br/>
              <w:t xml:space="preserve">до рішення </w:t>
            </w:r>
            <w:r w:rsidR="00E22E82">
              <w:rPr>
                <w:sz w:val="24"/>
                <w:szCs w:val="24"/>
                <w:lang w:val="uk-UA"/>
              </w:rPr>
              <w:t>Рожнятівської</w:t>
            </w:r>
            <w:r>
              <w:rPr>
                <w:sz w:val="24"/>
                <w:szCs w:val="24"/>
                <w:lang w:val="uk-UA"/>
              </w:rPr>
              <w:t xml:space="preserve"> с</w:t>
            </w:r>
            <w:r w:rsidR="00E22E82">
              <w:rPr>
                <w:sz w:val="24"/>
                <w:szCs w:val="24"/>
                <w:lang w:val="uk-UA"/>
              </w:rPr>
              <w:t>елищної</w:t>
            </w:r>
            <w:r>
              <w:rPr>
                <w:sz w:val="24"/>
                <w:szCs w:val="24"/>
                <w:lang w:val="uk-UA"/>
              </w:rPr>
              <w:t xml:space="preserve"> </w:t>
            </w:r>
            <w:r w:rsidR="00E22E82">
              <w:rPr>
                <w:sz w:val="24"/>
                <w:szCs w:val="24"/>
                <w:lang w:val="uk-UA"/>
              </w:rPr>
              <w:t xml:space="preserve">     </w:t>
            </w:r>
          </w:p>
          <w:p w:rsidR="0052239E" w:rsidRPr="0052239E" w:rsidRDefault="00A87D34" w:rsidP="0052239E">
            <w:pPr>
              <w:pStyle w:val="af2"/>
              <w:rPr>
                <w:sz w:val="24"/>
                <w:szCs w:val="24"/>
                <w:lang w:val="uk-UA"/>
              </w:rPr>
            </w:pPr>
            <w:r>
              <w:rPr>
                <w:sz w:val="24"/>
                <w:szCs w:val="24"/>
                <w:lang w:val="uk-UA"/>
              </w:rPr>
              <w:t xml:space="preserve">ради від </w:t>
            </w:r>
            <w:r w:rsidR="00E22E82">
              <w:rPr>
                <w:sz w:val="24"/>
                <w:szCs w:val="24"/>
                <w:lang w:val="uk-UA"/>
              </w:rPr>
              <w:t>2</w:t>
            </w:r>
            <w:r>
              <w:rPr>
                <w:sz w:val="24"/>
                <w:szCs w:val="24"/>
                <w:lang w:val="uk-UA"/>
              </w:rPr>
              <w:t>1.0</w:t>
            </w:r>
            <w:r w:rsidR="0052239E">
              <w:rPr>
                <w:sz w:val="24"/>
                <w:szCs w:val="24"/>
                <w:lang w:val="uk-UA"/>
              </w:rPr>
              <w:t>2</w:t>
            </w:r>
            <w:r>
              <w:rPr>
                <w:sz w:val="24"/>
                <w:szCs w:val="24"/>
                <w:lang w:val="uk-UA"/>
              </w:rPr>
              <w:t>.201</w:t>
            </w:r>
            <w:r w:rsidR="0052239E">
              <w:rPr>
                <w:sz w:val="24"/>
                <w:szCs w:val="24"/>
                <w:lang w:val="uk-UA"/>
              </w:rPr>
              <w:t>9</w:t>
            </w:r>
            <w:r>
              <w:rPr>
                <w:sz w:val="24"/>
                <w:szCs w:val="24"/>
                <w:lang w:val="uk-UA"/>
              </w:rPr>
              <w:t xml:space="preserve"> року №</w:t>
            </w:r>
            <w:r w:rsidR="0052239E">
              <w:rPr>
                <w:sz w:val="24"/>
                <w:szCs w:val="24"/>
                <w:lang w:val="uk-UA"/>
              </w:rPr>
              <w:t xml:space="preserve"> 378</w:t>
            </w:r>
            <w:r>
              <w:rPr>
                <w:bCs/>
                <w:sz w:val="24"/>
                <w:szCs w:val="24"/>
                <w:lang w:val="uk-UA"/>
              </w:rPr>
              <w:t>-</w:t>
            </w:r>
            <w:r w:rsidR="00E22E82">
              <w:rPr>
                <w:bCs/>
                <w:sz w:val="24"/>
                <w:szCs w:val="24"/>
                <w:lang w:val="uk-UA"/>
              </w:rPr>
              <w:t>2</w:t>
            </w:r>
            <w:r w:rsidR="0052239E">
              <w:rPr>
                <w:bCs/>
                <w:sz w:val="24"/>
                <w:szCs w:val="24"/>
                <w:lang w:val="uk-UA"/>
              </w:rPr>
              <w:t>6</w:t>
            </w:r>
            <w:r w:rsidR="00E22E82">
              <w:rPr>
                <w:bCs/>
                <w:sz w:val="24"/>
                <w:szCs w:val="24"/>
                <w:lang w:val="uk-UA"/>
              </w:rPr>
              <w:t>/</w:t>
            </w:r>
            <w:r>
              <w:rPr>
                <w:bCs/>
                <w:sz w:val="24"/>
                <w:szCs w:val="24"/>
                <w:lang w:val="uk-UA"/>
              </w:rPr>
              <w:t>201</w:t>
            </w:r>
            <w:r w:rsidR="0052239E">
              <w:rPr>
                <w:bCs/>
                <w:sz w:val="24"/>
                <w:szCs w:val="24"/>
                <w:lang w:val="uk-UA"/>
              </w:rPr>
              <w:t>9</w:t>
            </w:r>
            <w:r w:rsidR="00257443">
              <w:rPr>
                <w:bCs/>
                <w:sz w:val="24"/>
                <w:szCs w:val="24"/>
                <w:lang w:val="uk-UA"/>
              </w:rPr>
              <w:t xml:space="preserve"> </w:t>
            </w:r>
            <w:r>
              <w:rPr>
                <w:sz w:val="24"/>
                <w:szCs w:val="24"/>
                <w:lang w:val="uk-UA"/>
              </w:rPr>
              <w:t xml:space="preserve">   </w:t>
            </w:r>
            <w:r w:rsidR="0052239E" w:rsidRPr="009020AF">
              <w:rPr>
                <w:b/>
                <w:sz w:val="24"/>
                <w:szCs w:val="24"/>
                <w:lang w:val="uk-UA"/>
              </w:rPr>
              <w:t xml:space="preserve"> </w:t>
            </w:r>
            <w:r w:rsidR="0052239E" w:rsidRPr="0052239E">
              <w:rPr>
                <w:sz w:val="24"/>
                <w:szCs w:val="24"/>
                <w:lang w:val="uk-UA"/>
              </w:rPr>
              <w:t xml:space="preserve">Про внесення змін в рішення сесії </w:t>
            </w:r>
          </w:p>
          <w:p w:rsidR="0052239E" w:rsidRPr="0052239E" w:rsidRDefault="0052239E" w:rsidP="0052239E">
            <w:pPr>
              <w:pStyle w:val="af2"/>
              <w:rPr>
                <w:sz w:val="24"/>
                <w:szCs w:val="24"/>
                <w:lang w:val="uk-UA"/>
              </w:rPr>
            </w:pPr>
            <w:r w:rsidRPr="0052239E">
              <w:rPr>
                <w:sz w:val="24"/>
                <w:szCs w:val="24"/>
                <w:lang w:val="uk-UA"/>
              </w:rPr>
              <w:t>від 21.06.2018р. № 29</w:t>
            </w:r>
            <w:r w:rsidR="006D552C">
              <w:rPr>
                <w:sz w:val="24"/>
                <w:szCs w:val="24"/>
                <w:lang w:val="uk-UA"/>
              </w:rPr>
              <w:t>8</w:t>
            </w:r>
            <w:bookmarkStart w:id="0" w:name="_GoBack"/>
            <w:bookmarkEnd w:id="0"/>
            <w:r w:rsidRPr="0052239E">
              <w:rPr>
                <w:sz w:val="24"/>
                <w:szCs w:val="24"/>
                <w:lang w:val="uk-UA"/>
              </w:rPr>
              <w:t xml:space="preserve">-21/2018 </w:t>
            </w:r>
          </w:p>
          <w:p w:rsidR="00A87D34" w:rsidRDefault="0052239E" w:rsidP="0052239E">
            <w:pPr>
              <w:pStyle w:val="af2"/>
              <w:rPr>
                <w:sz w:val="24"/>
                <w:szCs w:val="24"/>
                <w:lang w:val="uk-UA"/>
              </w:rPr>
            </w:pPr>
            <w:r>
              <w:rPr>
                <w:sz w:val="24"/>
                <w:szCs w:val="24"/>
                <w:lang w:val="uk-UA"/>
              </w:rPr>
              <w:t xml:space="preserve"> </w:t>
            </w:r>
            <w:r w:rsidR="00A87D34">
              <w:rPr>
                <w:sz w:val="24"/>
                <w:szCs w:val="24"/>
                <w:lang w:val="uk-UA"/>
              </w:rPr>
              <w:t>«Про встановлення ставок та пільг</w:t>
            </w:r>
            <w:r w:rsidR="00257443">
              <w:rPr>
                <w:sz w:val="24"/>
                <w:szCs w:val="24"/>
                <w:lang w:val="uk-UA"/>
              </w:rPr>
              <w:t xml:space="preserve"> </w:t>
            </w:r>
            <w:r w:rsidR="00A87D34">
              <w:rPr>
                <w:sz w:val="24"/>
                <w:szCs w:val="24"/>
                <w:lang w:val="uk-UA"/>
              </w:rPr>
              <w:t xml:space="preserve">   із сплати податку на нерухоме майно,  відмінне від земельної ділянки, на  2019 рік»</w:t>
            </w:r>
          </w:p>
          <w:p w:rsidR="00A87D34" w:rsidRDefault="00A87D34">
            <w:pPr>
              <w:pStyle w:val="af2"/>
              <w:rPr>
                <w:sz w:val="24"/>
                <w:szCs w:val="24"/>
                <w:lang w:val="uk-UA"/>
              </w:rPr>
            </w:pPr>
          </w:p>
        </w:tc>
      </w:tr>
    </w:tbl>
    <w:p w:rsidR="00A87D34" w:rsidRDefault="00A87D34" w:rsidP="00A87D34">
      <w:pPr>
        <w:pStyle w:val="af2"/>
        <w:rPr>
          <w:sz w:val="24"/>
          <w:szCs w:val="24"/>
          <w:lang w:val="uk-UA"/>
        </w:rPr>
      </w:pPr>
      <w:r>
        <w:rPr>
          <w:sz w:val="24"/>
          <w:szCs w:val="24"/>
          <w:lang w:val="uk-UA"/>
        </w:rPr>
        <w:br w:type="textWrapping" w:clear="all"/>
      </w:r>
    </w:p>
    <w:tbl>
      <w:tblPr>
        <w:tblpPr w:leftFromText="45" w:rightFromText="45" w:vertAnchor="text" w:tblpXSpec="right" w:tblpYSpec="center"/>
        <w:tblW w:w="4413" w:type="pct"/>
        <w:tblCellSpacing w:w="22" w:type="dxa"/>
        <w:tblCellMar>
          <w:top w:w="30" w:type="dxa"/>
          <w:left w:w="30" w:type="dxa"/>
          <w:bottom w:w="30" w:type="dxa"/>
          <w:right w:w="30" w:type="dxa"/>
        </w:tblCellMar>
        <w:tblLook w:val="04A0" w:firstRow="1" w:lastRow="0" w:firstColumn="1" w:lastColumn="0" w:noHBand="0" w:noVBand="1"/>
      </w:tblPr>
      <w:tblGrid>
        <w:gridCol w:w="4380"/>
        <w:gridCol w:w="4007"/>
      </w:tblGrid>
      <w:tr w:rsidR="00A87D34" w:rsidTr="00A87D34">
        <w:trPr>
          <w:trHeight w:val="190"/>
          <w:tblCellSpacing w:w="22" w:type="dxa"/>
        </w:trPr>
        <w:tc>
          <w:tcPr>
            <w:tcW w:w="2572" w:type="pct"/>
          </w:tcPr>
          <w:p w:rsidR="00A87D34" w:rsidRDefault="00A87D34">
            <w:pPr>
              <w:pStyle w:val="af2"/>
              <w:rPr>
                <w:sz w:val="24"/>
                <w:szCs w:val="24"/>
                <w:lang w:val="uk-UA"/>
              </w:rPr>
            </w:pPr>
          </w:p>
        </w:tc>
        <w:tc>
          <w:tcPr>
            <w:tcW w:w="2349" w:type="pct"/>
          </w:tcPr>
          <w:p w:rsidR="00A87D34" w:rsidRDefault="00A87D34">
            <w:pPr>
              <w:pStyle w:val="af2"/>
              <w:rPr>
                <w:sz w:val="24"/>
                <w:szCs w:val="24"/>
                <w:lang w:val="uk-UA"/>
              </w:rPr>
            </w:pPr>
          </w:p>
        </w:tc>
      </w:tr>
    </w:tbl>
    <w:p w:rsidR="00A87D34" w:rsidRDefault="00A87D34" w:rsidP="00A87D34">
      <w:pPr>
        <w:widowControl/>
        <w:autoSpaceDE/>
        <w:adjustRightInd/>
        <w:spacing w:before="100" w:beforeAutospacing="1" w:after="100" w:afterAutospacing="1"/>
        <w:jc w:val="center"/>
        <w:outlineLvl w:val="2"/>
        <w:rPr>
          <w:b/>
          <w:bCs/>
          <w:sz w:val="27"/>
          <w:szCs w:val="27"/>
          <w:vertAlign w:val="superscript"/>
          <w:lang w:val="uk-UA"/>
        </w:rPr>
      </w:pPr>
      <w:r>
        <w:rPr>
          <w:b/>
          <w:bCs/>
          <w:color w:val="000000"/>
          <w:sz w:val="27"/>
          <w:szCs w:val="27"/>
          <w:lang w:val="uk-UA"/>
        </w:rPr>
        <w:t>ПЕРЕЛІК</w:t>
      </w:r>
      <w:r>
        <w:rPr>
          <w:b/>
          <w:bCs/>
          <w:color w:val="000000"/>
          <w:sz w:val="27"/>
          <w:szCs w:val="27"/>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Pr>
          <w:b/>
          <w:bCs/>
          <w:sz w:val="27"/>
          <w:szCs w:val="27"/>
          <w:vertAlign w:val="superscript"/>
          <w:lang w:val="uk-UA"/>
        </w:rPr>
        <w:t xml:space="preserve"> </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П</w:t>
      </w:r>
      <w:proofErr w:type="gramEnd"/>
      <w:r>
        <w:rPr>
          <w:sz w:val="24"/>
          <w:szCs w:val="24"/>
        </w:rPr>
        <w:t xml:space="preserve">ільги встановлюються на </w:t>
      </w:r>
      <w:r>
        <w:rPr>
          <w:sz w:val="24"/>
          <w:szCs w:val="24"/>
          <w:lang w:val="uk-UA"/>
        </w:rPr>
        <w:t xml:space="preserve"> 2019  </w:t>
      </w:r>
      <w:r>
        <w:rPr>
          <w:sz w:val="24"/>
          <w:szCs w:val="24"/>
        </w:rPr>
        <w:t xml:space="preserve">рік та вводяться в дію з </w:t>
      </w:r>
      <w:r>
        <w:rPr>
          <w:sz w:val="24"/>
          <w:szCs w:val="24"/>
          <w:lang w:val="uk-UA"/>
        </w:rPr>
        <w:t xml:space="preserve"> 01  січня </w:t>
      </w:r>
      <w:r>
        <w:rPr>
          <w:sz w:val="24"/>
          <w:szCs w:val="24"/>
        </w:rPr>
        <w:t xml:space="preserve"> 20</w:t>
      </w:r>
      <w:r>
        <w:rPr>
          <w:sz w:val="24"/>
          <w:szCs w:val="24"/>
          <w:lang w:val="uk-UA"/>
        </w:rPr>
        <w:t>19</w:t>
      </w:r>
      <w:r>
        <w:rPr>
          <w:sz w:val="24"/>
          <w:szCs w:val="24"/>
        </w:rPr>
        <w:t xml:space="preserve"> року.</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Адм</w:t>
      </w:r>
      <w:proofErr w:type="gramEnd"/>
      <w:r>
        <w:rPr>
          <w:sz w:val="24"/>
          <w:szCs w:val="24"/>
        </w:rPr>
        <w:t>іністративно-територіальні одиниці або населені пункти</w:t>
      </w:r>
      <w:r>
        <w:rPr>
          <w:sz w:val="24"/>
          <w:szCs w:val="24"/>
          <w:lang w:val="uk-UA"/>
        </w:rPr>
        <w:t xml:space="preserve"> </w:t>
      </w:r>
      <w:r>
        <w:rPr>
          <w:sz w:val="24"/>
          <w:szCs w:val="24"/>
        </w:rPr>
        <w:t>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8"/>
        <w:gridCol w:w="1441"/>
        <w:gridCol w:w="1907"/>
        <w:gridCol w:w="4257"/>
      </w:tblGrid>
      <w:tr w:rsidR="00A87D34" w:rsidTr="00A87D34">
        <w:trPr>
          <w:tblCellSpacing w:w="22" w:type="dxa"/>
        </w:trPr>
        <w:tc>
          <w:tcPr>
            <w:tcW w:w="977"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області</w:t>
            </w:r>
          </w:p>
        </w:tc>
        <w:tc>
          <w:tcPr>
            <w:tcW w:w="73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району</w:t>
            </w:r>
          </w:p>
        </w:tc>
        <w:tc>
          <w:tcPr>
            <w:tcW w:w="977"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згідно з КОАТУУ</w:t>
            </w:r>
          </w:p>
        </w:tc>
        <w:tc>
          <w:tcPr>
            <w:tcW w:w="2198"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Найменування </w:t>
            </w:r>
            <w:proofErr w:type="gramStart"/>
            <w:r>
              <w:rPr>
                <w:sz w:val="24"/>
                <w:szCs w:val="24"/>
              </w:rPr>
              <w:t>адм</w:t>
            </w:r>
            <w:proofErr w:type="gramEnd"/>
            <w:r>
              <w:rPr>
                <w:sz w:val="24"/>
                <w:szCs w:val="24"/>
              </w:rPr>
              <w:t>іністративно-територіальної одиниці або населеного пункту, або території об'єднаної територіальної громади</w:t>
            </w:r>
          </w:p>
        </w:tc>
      </w:tr>
      <w:tr w:rsidR="00A87D34" w:rsidTr="00A87D34">
        <w:trPr>
          <w:tblCellSpacing w:w="22" w:type="dxa"/>
        </w:trPr>
        <w:tc>
          <w:tcPr>
            <w:tcW w:w="977" w:type="pct"/>
            <w:tcBorders>
              <w:top w:val="outset" w:sz="6" w:space="0" w:color="auto"/>
              <w:left w:val="outset" w:sz="6" w:space="0" w:color="auto"/>
              <w:bottom w:val="outset" w:sz="6" w:space="0" w:color="auto"/>
              <w:right w:val="outset" w:sz="6" w:space="0" w:color="auto"/>
            </w:tcBorders>
            <w:hideMark/>
          </w:tcPr>
          <w:p w:rsidR="00A87D34" w:rsidRPr="00E22E82" w:rsidRDefault="00A87D34">
            <w:pPr>
              <w:spacing w:before="100" w:beforeAutospacing="1" w:after="100" w:afterAutospacing="1"/>
              <w:jc w:val="center"/>
              <w:rPr>
                <w:sz w:val="24"/>
                <w:szCs w:val="24"/>
                <w:lang w:val="uk-UA"/>
              </w:rPr>
            </w:pPr>
            <w:r w:rsidRPr="00E22E82">
              <w:rPr>
                <w:sz w:val="24"/>
                <w:szCs w:val="24"/>
                <w:lang w:val="uk-UA"/>
              </w:rPr>
              <w:t>9</w:t>
            </w:r>
          </w:p>
        </w:tc>
        <w:tc>
          <w:tcPr>
            <w:tcW w:w="733" w:type="pct"/>
            <w:tcBorders>
              <w:top w:val="outset" w:sz="6" w:space="0" w:color="auto"/>
              <w:left w:val="outset" w:sz="6" w:space="0" w:color="auto"/>
              <w:bottom w:val="outset" w:sz="6" w:space="0" w:color="auto"/>
              <w:right w:val="outset" w:sz="6" w:space="0" w:color="auto"/>
            </w:tcBorders>
            <w:hideMark/>
          </w:tcPr>
          <w:p w:rsidR="00A87D34" w:rsidRPr="00E22E82" w:rsidRDefault="00A87D34">
            <w:pPr>
              <w:spacing w:before="100" w:beforeAutospacing="1" w:after="100" w:afterAutospacing="1"/>
              <w:jc w:val="center"/>
              <w:rPr>
                <w:sz w:val="24"/>
                <w:szCs w:val="24"/>
                <w:lang w:val="uk-UA"/>
              </w:rPr>
            </w:pPr>
            <w:r w:rsidRPr="00E22E82">
              <w:rPr>
                <w:sz w:val="24"/>
                <w:szCs w:val="24"/>
                <w:lang w:val="uk-UA"/>
              </w:rPr>
              <w:t>11</w:t>
            </w:r>
          </w:p>
        </w:tc>
        <w:tc>
          <w:tcPr>
            <w:tcW w:w="977" w:type="pct"/>
            <w:tcBorders>
              <w:top w:val="outset" w:sz="6" w:space="0" w:color="auto"/>
              <w:left w:val="outset" w:sz="6" w:space="0" w:color="auto"/>
              <w:bottom w:val="outset" w:sz="6" w:space="0" w:color="auto"/>
              <w:right w:val="outset" w:sz="6" w:space="0" w:color="auto"/>
            </w:tcBorders>
            <w:hideMark/>
          </w:tcPr>
          <w:p w:rsidR="00A87D34" w:rsidRPr="00E22E82" w:rsidRDefault="00A87D34" w:rsidP="00E22E82">
            <w:pPr>
              <w:spacing w:before="100" w:beforeAutospacing="1" w:after="100" w:afterAutospacing="1"/>
              <w:jc w:val="center"/>
              <w:rPr>
                <w:sz w:val="24"/>
                <w:szCs w:val="24"/>
              </w:rPr>
            </w:pPr>
            <w:r w:rsidRPr="00E22E82">
              <w:rPr>
                <w:b/>
                <w:lang w:val="uk-UA"/>
              </w:rPr>
              <w:t>26248</w:t>
            </w:r>
            <w:r w:rsidR="00E22E82" w:rsidRPr="00E22E82">
              <w:rPr>
                <w:b/>
                <w:lang w:val="uk-UA"/>
              </w:rPr>
              <w:t>551</w:t>
            </w:r>
            <w:r w:rsidRPr="00E22E82">
              <w:rPr>
                <w:b/>
                <w:lang w:val="uk-UA"/>
              </w:rPr>
              <w:t>00</w:t>
            </w:r>
          </w:p>
        </w:tc>
        <w:tc>
          <w:tcPr>
            <w:tcW w:w="2198" w:type="pct"/>
            <w:tcBorders>
              <w:top w:val="outset" w:sz="6" w:space="0" w:color="auto"/>
              <w:left w:val="outset" w:sz="6" w:space="0" w:color="auto"/>
              <w:bottom w:val="outset" w:sz="6" w:space="0" w:color="auto"/>
              <w:right w:val="outset" w:sz="6" w:space="0" w:color="auto"/>
            </w:tcBorders>
            <w:hideMark/>
          </w:tcPr>
          <w:p w:rsidR="00A87D34" w:rsidRDefault="005F655C" w:rsidP="005F655C">
            <w:pPr>
              <w:widowControl/>
              <w:autoSpaceDE/>
              <w:adjustRightInd/>
              <w:spacing w:before="100" w:beforeAutospacing="1" w:after="100" w:afterAutospacing="1"/>
              <w:jc w:val="center"/>
              <w:rPr>
                <w:sz w:val="24"/>
                <w:szCs w:val="24"/>
                <w:lang w:val="uk-UA"/>
              </w:rPr>
            </w:pPr>
            <w:r>
              <w:rPr>
                <w:sz w:val="24"/>
                <w:szCs w:val="24"/>
                <w:lang w:val="uk-UA"/>
              </w:rPr>
              <w:t>Рожнятівська</w:t>
            </w:r>
            <w:r w:rsidR="00A87D34">
              <w:rPr>
                <w:sz w:val="24"/>
                <w:szCs w:val="24"/>
                <w:lang w:val="uk-UA"/>
              </w:rPr>
              <w:t xml:space="preserve"> с</w:t>
            </w:r>
            <w:r>
              <w:rPr>
                <w:sz w:val="24"/>
                <w:szCs w:val="24"/>
                <w:lang w:val="uk-UA"/>
              </w:rPr>
              <w:t>елищна</w:t>
            </w:r>
            <w:r w:rsidR="00A87D34">
              <w:rPr>
                <w:sz w:val="24"/>
                <w:szCs w:val="24"/>
                <w:lang w:val="uk-UA"/>
              </w:rPr>
              <w:t xml:space="preserve"> рада Рожнятівського району Івано-Франківської області</w:t>
            </w:r>
          </w:p>
        </w:tc>
      </w:tr>
    </w:tbl>
    <w:p w:rsidR="00A87D34" w:rsidRDefault="00A87D34" w:rsidP="00A87D34">
      <w:pPr>
        <w:widowControl/>
        <w:tabs>
          <w:tab w:val="left" w:pos="2727"/>
          <w:tab w:val="left" w:pos="4121"/>
        </w:tabs>
        <w:autoSpaceDE/>
        <w:adjustRightInd/>
        <w:spacing w:before="100" w:beforeAutospacing="1" w:after="100" w:afterAutospacing="1"/>
        <w:jc w:val="both"/>
        <w:rPr>
          <w:sz w:val="24"/>
          <w:szCs w:val="24"/>
          <w:lang w:val="uk-UA"/>
        </w:rPr>
      </w:pPr>
      <w:r>
        <w:rPr>
          <w:sz w:val="24"/>
          <w:szCs w:val="24"/>
          <w:lang w:val="uk-UA"/>
        </w:rPr>
        <w:t>У відповідності до Податкового кодексу України :</w:t>
      </w:r>
    </w:p>
    <w:p w:rsidR="00A87D34" w:rsidRPr="0038300C" w:rsidRDefault="00A87D34" w:rsidP="00A87D34">
      <w:pPr>
        <w:widowControl/>
        <w:autoSpaceDE/>
        <w:adjustRightInd/>
        <w:spacing w:before="100" w:beforeAutospacing="1" w:after="100" w:afterAutospacing="1"/>
        <w:jc w:val="both"/>
        <w:rPr>
          <w:sz w:val="24"/>
          <w:szCs w:val="24"/>
          <w:lang w:val="uk-UA"/>
        </w:rPr>
      </w:pPr>
      <w:r w:rsidRPr="0038300C">
        <w:rPr>
          <w:sz w:val="24"/>
          <w:szCs w:val="24"/>
          <w:lang w:val="uk-UA"/>
        </w:rPr>
        <w:t>266.2.2. Не є об’єктом оподаткування:</w:t>
      </w:r>
    </w:p>
    <w:p w:rsidR="00A87D34" w:rsidRPr="0038300C" w:rsidRDefault="00A87D34" w:rsidP="00A87D34">
      <w:pPr>
        <w:widowControl/>
        <w:autoSpaceDE/>
        <w:adjustRightInd/>
        <w:spacing w:before="100" w:beforeAutospacing="1" w:after="100" w:afterAutospacing="1"/>
        <w:jc w:val="both"/>
        <w:rPr>
          <w:sz w:val="24"/>
          <w:szCs w:val="24"/>
          <w:lang w:val="uk-UA"/>
        </w:rPr>
      </w:pPr>
      <w:r w:rsidRPr="0038300C">
        <w:rPr>
          <w:sz w:val="24"/>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A87D34" w:rsidRPr="0038300C" w:rsidRDefault="00A87D34" w:rsidP="00A87D34">
      <w:pPr>
        <w:widowControl/>
        <w:autoSpaceDE/>
        <w:adjustRightInd/>
        <w:spacing w:before="100" w:beforeAutospacing="1" w:after="100" w:afterAutospacing="1"/>
        <w:jc w:val="both"/>
        <w:rPr>
          <w:sz w:val="24"/>
          <w:szCs w:val="24"/>
          <w:lang w:val="uk-UA"/>
        </w:rPr>
      </w:pPr>
      <w:r w:rsidRPr="0038300C">
        <w:rPr>
          <w:sz w:val="24"/>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87D34" w:rsidRDefault="00A87D34" w:rsidP="00A87D34">
      <w:pPr>
        <w:widowControl/>
        <w:autoSpaceDE/>
        <w:adjustRightInd/>
        <w:spacing w:before="100" w:beforeAutospacing="1" w:after="100" w:afterAutospacing="1"/>
        <w:jc w:val="both"/>
        <w:rPr>
          <w:sz w:val="24"/>
          <w:szCs w:val="24"/>
        </w:rPr>
      </w:pPr>
      <w:r>
        <w:rPr>
          <w:sz w:val="24"/>
          <w:szCs w:val="24"/>
        </w:rPr>
        <w:t>в) буді</w:t>
      </w:r>
      <w:proofErr w:type="gramStart"/>
      <w:r>
        <w:rPr>
          <w:sz w:val="24"/>
          <w:szCs w:val="24"/>
        </w:rPr>
        <w:t>вл</w:t>
      </w:r>
      <w:proofErr w:type="gramEnd"/>
      <w:r>
        <w:rPr>
          <w:sz w:val="24"/>
          <w:szCs w:val="24"/>
        </w:rPr>
        <w:t>і дитячих будинків сімейного типу;</w:t>
      </w:r>
    </w:p>
    <w:p w:rsidR="00A87D34" w:rsidRDefault="00A87D34" w:rsidP="00A87D34">
      <w:pPr>
        <w:widowControl/>
        <w:autoSpaceDE/>
        <w:adjustRightInd/>
        <w:spacing w:before="100" w:beforeAutospacing="1" w:after="100" w:afterAutospacing="1"/>
        <w:jc w:val="both"/>
        <w:rPr>
          <w:sz w:val="24"/>
          <w:szCs w:val="24"/>
        </w:rPr>
      </w:pPr>
      <w:r>
        <w:rPr>
          <w:sz w:val="24"/>
          <w:szCs w:val="24"/>
        </w:rPr>
        <w:t>г) гуртожитки;</w:t>
      </w:r>
    </w:p>
    <w:p w:rsidR="00A87D34" w:rsidRDefault="00A87D34" w:rsidP="00A87D34">
      <w:pPr>
        <w:widowControl/>
        <w:autoSpaceDE/>
        <w:adjustRightInd/>
        <w:spacing w:before="100" w:beforeAutospacing="1" w:after="100" w:afterAutospacing="1"/>
        <w:jc w:val="both"/>
        <w:rPr>
          <w:sz w:val="24"/>
          <w:szCs w:val="24"/>
        </w:rPr>
      </w:pPr>
      <w:r>
        <w:rPr>
          <w:sz w:val="24"/>
          <w:szCs w:val="24"/>
        </w:rPr>
        <w:lastRenderedPageBreak/>
        <w:t xml:space="preserve">ґ) житлова нерухомість непридатна для проживання, у тому числі у зв’язку з аварійним станом, визнана такою згідно з </w:t>
      </w:r>
      <w:proofErr w:type="gramStart"/>
      <w:r>
        <w:rPr>
          <w:sz w:val="24"/>
          <w:szCs w:val="24"/>
        </w:rPr>
        <w:t>р</w:t>
      </w:r>
      <w:proofErr w:type="gramEnd"/>
      <w:r>
        <w:rPr>
          <w:sz w:val="24"/>
          <w:szCs w:val="24"/>
        </w:rPr>
        <w:t>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д) об’єкти житлової нерухомості, в тому числі їх частки, що належать дітям-сиротам, дітям, позбавленим батьківського </w:t>
      </w:r>
      <w:proofErr w:type="gramStart"/>
      <w:r>
        <w:rPr>
          <w:sz w:val="24"/>
          <w:szCs w:val="24"/>
        </w:rPr>
        <w:t>п</w:t>
      </w:r>
      <w:proofErr w:type="gramEnd"/>
      <w:r>
        <w:rPr>
          <w:sz w:val="24"/>
          <w:szCs w:val="24"/>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Pr>
          <w:sz w:val="24"/>
          <w:szCs w:val="24"/>
        </w:rPr>
        <w:t>арх</w:t>
      </w:r>
      <w:proofErr w:type="gramEnd"/>
      <w:r>
        <w:rPr>
          <w:sz w:val="24"/>
          <w:szCs w:val="24"/>
        </w:rPr>
        <w:t>ітектурних формах та на ринках;</w:t>
      </w:r>
    </w:p>
    <w:p w:rsidR="00A87D34" w:rsidRDefault="00A87D34" w:rsidP="00A87D34">
      <w:pPr>
        <w:widowControl/>
        <w:autoSpaceDE/>
        <w:adjustRightInd/>
        <w:spacing w:before="100" w:beforeAutospacing="1" w:after="100" w:afterAutospacing="1"/>
        <w:jc w:val="both"/>
        <w:rPr>
          <w:sz w:val="24"/>
          <w:szCs w:val="24"/>
        </w:rPr>
      </w:pPr>
      <w:r>
        <w:rPr>
          <w:sz w:val="24"/>
          <w:szCs w:val="24"/>
        </w:rPr>
        <w:t>є) буді</w:t>
      </w:r>
      <w:proofErr w:type="gramStart"/>
      <w:r>
        <w:rPr>
          <w:sz w:val="24"/>
          <w:szCs w:val="24"/>
        </w:rPr>
        <w:t>вл</w:t>
      </w:r>
      <w:proofErr w:type="gramEnd"/>
      <w:r>
        <w:rPr>
          <w:sz w:val="24"/>
          <w:szCs w:val="24"/>
        </w:rPr>
        <w:t>і промисловості, зокрема виробничі корпуси, цехи, складські приміщення промислових підприємств;</w:t>
      </w:r>
    </w:p>
    <w:p w:rsidR="00A87D34" w:rsidRDefault="00A87D34" w:rsidP="00A87D34">
      <w:pPr>
        <w:widowControl/>
        <w:autoSpaceDE/>
        <w:adjustRightInd/>
        <w:spacing w:before="100" w:beforeAutospacing="1" w:after="100" w:afterAutospacing="1"/>
        <w:jc w:val="both"/>
        <w:rPr>
          <w:sz w:val="24"/>
          <w:szCs w:val="24"/>
        </w:rPr>
      </w:pPr>
      <w:r>
        <w:rPr>
          <w:sz w:val="24"/>
          <w:szCs w:val="24"/>
        </w:rPr>
        <w:t>ж) буді</w:t>
      </w:r>
      <w:proofErr w:type="gramStart"/>
      <w:r>
        <w:rPr>
          <w:sz w:val="24"/>
          <w:szCs w:val="24"/>
        </w:rPr>
        <w:t>вл</w:t>
      </w:r>
      <w:proofErr w:type="gramEnd"/>
      <w:r>
        <w:rPr>
          <w:sz w:val="24"/>
          <w:szCs w:val="24"/>
        </w:rPr>
        <w:t>і, споруди сільськогосподарських товаровиробників, призначені для використання безпосередньо у сільськогосподарській діяльності;</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з) об’єкти житлової та нежитлової нерухомості, які перебувають у власності громадських організацій інвалідів та їх </w:t>
      </w:r>
      <w:proofErr w:type="gramStart"/>
      <w:r>
        <w:rPr>
          <w:sz w:val="24"/>
          <w:szCs w:val="24"/>
        </w:rPr>
        <w:t>п</w:t>
      </w:r>
      <w:proofErr w:type="gramEnd"/>
      <w:r>
        <w:rPr>
          <w:sz w:val="24"/>
          <w:szCs w:val="24"/>
        </w:rPr>
        <w:t>ідприємств;</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и) об’єкти нерухомості, що перебувають у власності </w:t>
      </w:r>
      <w:proofErr w:type="gramStart"/>
      <w:r>
        <w:rPr>
          <w:sz w:val="24"/>
          <w:szCs w:val="24"/>
        </w:rPr>
        <w:t>рел</w:t>
      </w:r>
      <w:proofErr w:type="gramEnd"/>
      <w:r>
        <w:rPr>
          <w:sz w:val="24"/>
          <w:szCs w:val="24"/>
        </w:rPr>
        <w:t>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87D34" w:rsidRDefault="00A87D34" w:rsidP="00A87D34">
      <w:pPr>
        <w:widowControl/>
        <w:autoSpaceDE/>
        <w:adjustRightInd/>
        <w:spacing w:before="100" w:beforeAutospacing="1" w:after="100" w:afterAutospacing="1"/>
        <w:jc w:val="both"/>
        <w:rPr>
          <w:sz w:val="24"/>
          <w:szCs w:val="24"/>
        </w:rPr>
      </w:pPr>
      <w:r>
        <w:rPr>
          <w:sz w:val="24"/>
          <w:szCs w:val="24"/>
        </w:rPr>
        <w:t>і) буді</w:t>
      </w:r>
      <w:proofErr w:type="gramStart"/>
      <w:r>
        <w:rPr>
          <w:sz w:val="24"/>
          <w:szCs w:val="24"/>
        </w:rPr>
        <w:t>вл</w:t>
      </w:r>
      <w:proofErr w:type="gramEnd"/>
      <w:r>
        <w:rPr>
          <w:sz w:val="24"/>
          <w:szCs w:val="24"/>
        </w:rPr>
        <w:t>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w:t>
      </w:r>
      <w:proofErr w:type="gramStart"/>
      <w:r>
        <w:rPr>
          <w:sz w:val="24"/>
          <w:szCs w:val="24"/>
        </w:rPr>
        <w:t>п</w:t>
      </w:r>
      <w:proofErr w:type="gramEnd"/>
      <w:r>
        <w:rPr>
          <w:sz w:val="24"/>
          <w:szCs w:val="24"/>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w:t>
      </w:r>
      <w:proofErr w:type="gramStart"/>
      <w:r>
        <w:rPr>
          <w:sz w:val="24"/>
          <w:szCs w:val="24"/>
        </w:rPr>
        <w:t>подається</w:t>
      </w:r>
      <w:proofErr w:type="gramEnd"/>
      <w:r>
        <w:rPr>
          <w:sz w:val="24"/>
          <w:szCs w:val="24"/>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й) об’єкти нежитлової нерухомості державних та комунальних центрів олімпійської </w:t>
      </w:r>
      <w:proofErr w:type="gramStart"/>
      <w:r>
        <w:rPr>
          <w:sz w:val="24"/>
          <w:szCs w:val="24"/>
        </w:rPr>
        <w:t>п</w:t>
      </w:r>
      <w:proofErr w:type="gramEnd"/>
      <w:r>
        <w:rPr>
          <w:sz w:val="24"/>
          <w:szCs w:val="24"/>
        </w:rPr>
        <w:t xml:space="preserve">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w:t>
      </w:r>
      <w:proofErr w:type="gramStart"/>
      <w:r>
        <w:rPr>
          <w:sz w:val="24"/>
          <w:szCs w:val="24"/>
        </w:rPr>
        <w:t>п</w:t>
      </w:r>
      <w:proofErr w:type="gramEnd"/>
      <w:r>
        <w:rPr>
          <w:sz w:val="24"/>
          <w:szCs w:val="24"/>
        </w:rPr>
        <w:t xml:space="preserve">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w:t>
      </w:r>
      <w:proofErr w:type="gramStart"/>
      <w:r>
        <w:rPr>
          <w:sz w:val="24"/>
          <w:szCs w:val="24"/>
        </w:rPr>
        <w:t>подається</w:t>
      </w:r>
      <w:proofErr w:type="gramEnd"/>
      <w:r>
        <w:rPr>
          <w:sz w:val="24"/>
          <w:szCs w:val="24"/>
        </w:rPr>
        <w:t xml:space="preserve"> платником податку протягом 30 календарних днів з дня виключення, </w:t>
      </w:r>
      <w:r>
        <w:rPr>
          <w:sz w:val="24"/>
          <w:szCs w:val="24"/>
        </w:rPr>
        <w:lastRenderedPageBreak/>
        <w:t>а податок сплачується починаючи з місяця, наступного за місяцем, в якому відбулося виключення з Реєстру неприбуткових установ та організацій;</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к) об’єкти нежитлової нерухомості баз олімпійської та паралімпійської </w:t>
      </w:r>
      <w:proofErr w:type="gramStart"/>
      <w:r>
        <w:rPr>
          <w:sz w:val="24"/>
          <w:szCs w:val="24"/>
        </w:rPr>
        <w:t>п</w:t>
      </w:r>
      <w:proofErr w:type="gramEnd"/>
      <w:r>
        <w:rPr>
          <w:sz w:val="24"/>
          <w:szCs w:val="24"/>
        </w:rPr>
        <w:t>ідготовки. Перелік таких баз затверджується Кабінетом Міні</w:t>
      </w:r>
      <w:proofErr w:type="gramStart"/>
      <w:r>
        <w:rPr>
          <w:sz w:val="24"/>
          <w:szCs w:val="24"/>
        </w:rPr>
        <w:t>стр</w:t>
      </w:r>
      <w:proofErr w:type="gramEnd"/>
      <w:r>
        <w:rPr>
          <w:sz w:val="24"/>
          <w:szCs w:val="24"/>
        </w:rPr>
        <w:t>ів України;</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л) об’єкти житлової нерухомості, які належать багатодітним або прийомним сім’ям, у яких виховується </w:t>
      </w:r>
      <w:proofErr w:type="gramStart"/>
      <w:r>
        <w:rPr>
          <w:sz w:val="24"/>
          <w:szCs w:val="24"/>
        </w:rPr>
        <w:t>п’ять</w:t>
      </w:r>
      <w:proofErr w:type="gramEnd"/>
      <w:r>
        <w:rPr>
          <w:sz w:val="24"/>
          <w:szCs w:val="24"/>
        </w:rPr>
        <w:t xml:space="preserve"> та більше дітей.</w:t>
      </w:r>
    </w:p>
    <w:p w:rsidR="00A87D34" w:rsidRDefault="00A87D34" w:rsidP="00A87D34">
      <w:pPr>
        <w:widowControl/>
        <w:autoSpaceDE/>
        <w:adjustRightInd/>
        <w:spacing w:before="100" w:beforeAutospacing="1" w:after="100" w:afterAutospacing="1"/>
        <w:jc w:val="both"/>
        <w:rPr>
          <w:sz w:val="24"/>
          <w:szCs w:val="24"/>
        </w:rPr>
      </w:pPr>
      <w:r>
        <w:rPr>
          <w:sz w:val="24"/>
          <w:szCs w:val="24"/>
        </w:rPr>
        <w:t>266.3. База оподаткування</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266.3.1. Базою оподаткування є загальна площа об’єкта житлової та нежитлової нерухомості, </w:t>
      </w:r>
      <w:proofErr w:type="gramStart"/>
      <w:r>
        <w:rPr>
          <w:sz w:val="24"/>
          <w:szCs w:val="24"/>
        </w:rPr>
        <w:t>в</w:t>
      </w:r>
      <w:proofErr w:type="gramEnd"/>
      <w:r>
        <w:rPr>
          <w:sz w:val="24"/>
          <w:szCs w:val="24"/>
        </w:rPr>
        <w:t xml:space="preserve"> тому числі його часток.</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Pr>
          <w:sz w:val="24"/>
          <w:szCs w:val="24"/>
        </w:rPr>
        <w:t>в</w:t>
      </w:r>
      <w:proofErr w:type="gramEnd"/>
      <w:r>
        <w:rPr>
          <w:sz w:val="24"/>
          <w:szCs w:val="24"/>
        </w:rPr>
        <w:t>ідповідних документів платника податків, зокрема документі</w:t>
      </w:r>
      <w:proofErr w:type="gramStart"/>
      <w:r>
        <w:rPr>
          <w:sz w:val="24"/>
          <w:szCs w:val="24"/>
        </w:rPr>
        <w:t>в</w:t>
      </w:r>
      <w:proofErr w:type="gramEnd"/>
      <w:r>
        <w:rPr>
          <w:sz w:val="24"/>
          <w:szCs w:val="24"/>
        </w:rPr>
        <w:t xml:space="preserve"> на право власності.</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Pr>
          <w:sz w:val="24"/>
          <w:szCs w:val="24"/>
        </w:rPr>
        <w:t>п</w:t>
      </w:r>
      <w:proofErr w:type="gramEnd"/>
      <w:r>
        <w:rPr>
          <w:sz w:val="24"/>
          <w:szCs w:val="24"/>
        </w:rPr>
        <w:t>ідставі документів, що підтверджують право власності на такий об’єкт.</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266.4. </w:t>
      </w:r>
      <w:proofErr w:type="gramStart"/>
      <w:r>
        <w:rPr>
          <w:sz w:val="24"/>
          <w:szCs w:val="24"/>
        </w:rPr>
        <w:t>П</w:t>
      </w:r>
      <w:proofErr w:type="gramEnd"/>
      <w:r>
        <w:rPr>
          <w:sz w:val="24"/>
          <w:szCs w:val="24"/>
        </w:rPr>
        <w:t>ільги із сплати податку</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266.4.1. База оподаткування об’єкта/об’єктів житлової нерухомості, </w:t>
      </w:r>
      <w:proofErr w:type="gramStart"/>
      <w:r>
        <w:rPr>
          <w:sz w:val="24"/>
          <w:szCs w:val="24"/>
        </w:rPr>
        <w:t>в</w:t>
      </w:r>
      <w:proofErr w:type="gramEnd"/>
      <w:r>
        <w:rPr>
          <w:sz w:val="24"/>
          <w:szCs w:val="24"/>
        </w:rPr>
        <w:t xml:space="preserve"> </w:t>
      </w:r>
      <w:proofErr w:type="gramStart"/>
      <w:r>
        <w:rPr>
          <w:sz w:val="24"/>
          <w:szCs w:val="24"/>
        </w:rPr>
        <w:t>тому</w:t>
      </w:r>
      <w:proofErr w:type="gramEnd"/>
      <w:r>
        <w:rPr>
          <w:sz w:val="24"/>
          <w:szCs w:val="24"/>
        </w:rPr>
        <w:t xml:space="preserve"> числі їх часток, що перебувають у власності фізичної особи - платника податку, зменшується:</w:t>
      </w:r>
    </w:p>
    <w:p w:rsidR="00A87D34" w:rsidRDefault="00A87D34" w:rsidP="00A87D34">
      <w:pPr>
        <w:widowControl/>
        <w:autoSpaceDE/>
        <w:adjustRightInd/>
        <w:spacing w:before="100" w:beforeAutospacing="1" w:after="100" w:afterAutospacing="1"/>
        <w:jc w:val="both"/>
        <w:rPr>
          <w:sz w:val="24"/>
          <w:szCs w:val="24"/>
        </w:rPr>
      </w:pPr>
      <w:r>
        <w:rPr>
          <w:sz w:val="24"/>
          <w:szCs w:val="24"/>
        </w:rPr>
        <w:t>а) для квартири/квартир незалежно від їх кількості - на 60 кв. метрі</w:t>
      </w:r>
      <w:proofErr w:type="gramStart"/>
      <w:r>
        <w:rPr>
          <w:sz w:val="24"/>
          <w:szCs w:val="24"/>
        </w:rPr>
        <w:t>в</w:t>
      </w:r>
      <w:proofErr w:type="gramEnd"/>
      <w:r>
        <w:rPr>
          <w:sz w:val="24"/>
          <w:szCs w:val="24"/>
        </w:rPr>
        <w:t>;</w:t>
      </w:r>
    </w:p>
    <w:p w:rsidR="00A87D34" w:rsidRDefault="00A87D34" w:rsidP="00A87D34">
      <w:pPr>
        <w:widowControl/>
        <w:autoSpaceDE/>
        <w:adjustRightInd/>
        <w:spacing w:before="100" w:beforeAutospacing="1" w:after="100" w:afterAutospacing="1"/>
        <w:jc w:val="both"/>
        <w:rPr>
          <w:sz w:val="24"/>
          <w:szCs w:val="24"/>
        </w:rPr>
      </w:pPr>
      <w:r>
        <w:rPr>
          <w:sz w:val="24"/>
          <w:szCs w:val="24"/>
        </w:rPr>
        <w:t>б) для житлового будинку/будинків незалежно від їх кількості - на 120 кв. метрі</w:t>
      </w:r>
      <w:proofErr w:type="gramStart"/>
      <w:r>
        <w:rPr>
          <w:sz w:val="24"/>
          <w:szCs w:val="24"/>
        </w:rPr>
        <w:t>в</w:t>
      </w:r>
      <w:proofErr w:type="gramEnd"/>
      <w:r>
        <w:rPr>
          <w:sz w:val="24"/>
          <w:szCs w:val="24"/>
        </w:rPr>
        <w:t>;</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в) для </w:t>
      </w:r>
      <w:proofErr w:type="gramStart"/>
      <w:r>
        <w:rPr>
          <w:sz w:val="24"/>
          <w:szCs w:val="24"/>
        </w:rPr>
        <w:t>р</w:t>
      </w:r>
      <w:proofErr w:type="gramEnd"/>
      <w:r>
        <w:rPr>
          <w:sz w:val="24"/>
          <w:szCs w:val="24"/>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87D34" w:rsidRDefault="00A87D34" w:rsidP="00A87D34">
      <w:pPr>
        <w:widowControl/>
        <w:autoSpaceDE/>
        <w:adjustRightInd/>
        <w:spacing w:before="100" w:beforeAutospacing="1" w:after="100" w:afterAutospacing="1"/>
        <w:jc w:val="both"/>
        <w:rPr>
          <w:sz w:val="24"/>
          <w:szCs w:val="24"/>
        </w:rPr>
      </w:pPr>
      <w:r>
        <w:rPr>
          <w:sz w:val="24"/>
          <w:szCs w:val="24"/>
        </w:rPr>
        <w:t>Таке зменшення надається один раз за кожний базовий податковий (звітний) період (</w:t>
      </w:r>
      <w:proofErr w:type="gramStart"/>
      <w:r>
        <w:rPr>
          <w:sz w:val="24"/>
          <w:szCs w:val="24"/>
        </w:rPr>
        <w:t>р</w:t>
      </w:r>
      <w:proofErr w:type="gramEnd"/>
      <w:r>
        <w:rPr>
          <w:sz w:val="24"/>
          <w:szCs w:val="24"/>
        </w:rPr>
        <w:t>ік).</w:t>
      </w:r>
    </w:p>
    <w:p w:rsidR="00A87D34" w:rsidRDefault="00A87D34" w:rsidP="00A87D34">
      <w:pPr>
        <w:widowControl/>
        <w:autoSpaceDE/>
        <w:adjustRightInd/>
        <w:spacing w:before="100" w:beforeAutospacing="1" w:after="100" w:afterAutospacing="1"/>
        <w:jc w:val="both"/>
        <w:rPr>
          <w:sz w:val="24"/>
          <w:szCs w:val="24"/>
        </w:rPr>
      </w:pPr>
      <w:r>
        <w:rPr>
          <w:sz w:val="24"/>
          <w:szCs w:val="24"/>
        </w:rPr>
        <w:t>266.4.2. С</w:t>
      </w:r>
      <w:r w:rsidR="005F655C">
        <w:rPr>
          <w:sz w:val="24"/>
          <w:szCs w:val="24"/>
          <w:lang w:val="uk-UA"/>
        </w:rPr>
        <w:t>елищна</w:t>
      </w:r>
      <w:r>
        <w:rPr>
          <w:sz w:val="24"/>
          <w:szCs w:val="24"/>
          <w:lang w:val="uk-UA"/>
        </w:rPr>
        <w:t xml:space="preserve"> рада</w:t>
      </w:r>
      <w:r>
        <w:rPr>
          <w:sz w:val="24"/>
          <w:szCs w:val="24"/>
        </w:rPr>
        <w:t xml:space="preserve"> встановлю</w:t>
      </w:r>
      <w:r>
        <w:rPr>
          <w:sz w:val="24"/>
          <w:szCs w:val="24"/>
          <w:lang w:val="uk-UA"/>
        </w:rPr>
        <w:t>є</w:t>
      </w:r>
      <w:r>
        <w:rPr>
          <w:sz w:val="24"/>
          <w:szCs w:val="24"/>
        </w:rPr>
        <w:t xml:space="preserve"> </w:t>
      </w:r>
      <w:proofErr w:type="gramStart"/>
      <w:r>
        <w:rPr>
          <w:sz w:val="24"/>
          <w:szCs w:val="24"/>
        </w:rPr>
        <w:t>п</w:t>
      </w:r>
      <w:proofErr w:type="gramEnd"/>
      <w:r>
        <w:rPr>
          <w:sz w:val="24"/>
          <w:szCs w:val="24"/>
        </w:rPr>
        <w:t>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П</w:t>
      </w:r>
      <w:proofErr w:type="gramEnd"/>
      <w:r>
        <w:rPr>
          <w:sz w:val="24"/>
          <w:szCs w:val="24"/>
        </w:rPr>
        <w:t>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lastRenderedPageBreak/>
        <w:t>П</w:t>
      </w:r>
      <w:proofErr w:type="gramEnd"/>
      <w:r>
        <w:rPr>
          <w:sz w:val="24"/>
          <w:szCs w:val="24"/>
        </w:rPr>
        <w:t>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w:t>
      </w:r>
      <w:proofErr w:type="gramStart"/>
      <w:r>
        <w:rPr>
          <w:sz w:val="24"/>
          <w:szCs w:val="24"/>
        </w:rPr>
        <w:t>р</w:t>
      </w:r>
      <w:proofErr w:type="gramEnd"/>
      <w:r>
        <w:rPr>
          <w:sz w:val="24"/>
          <w:szCs w:val="24"/>
        </w:rPr>
        <w:t>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w:t>
      </w:r>
      <w:proofErr w:type="gramStart"/>
      <w:r>
        <w:rPr>
          <w:sz w:val="24"/>
          <w:szCs w:val="24"/>
        </w:rPr>
        <w:t>стр</w:t>
      </w:r>
      <w:proofErr w:type="gramEnd"/>
      <w:r>
        <w:rPr>
          <w:sz w:val="24"/>
          <w:szCs w:val="24"/>
        </w:rPr>
        <w:t>ів України.</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266.4.3. </w:t>
      </w:r>
      <w:proofErr w:type="gramStart"/>
      <w:r>
        <w:rPr>
          <w:sz w:val="24"/>
          <w:szCs w:val="24"/>
        </w:rPr>
        <w:t>П</w:t>
      </w:r>
      <w:proofErr w:type="gramEnd"/>
      <w:r>
        <w:rPr>
          <w:sz w:val="24"/>
          <w:szCs w:val="24"/>
        </w:rPr>
        <w:t>ільги з податку, передбачені підпунктами 266.4.1 та 266.4.2 цього пункту, для фізичних осіб не застосовуються до:</w:t>
      </w:r>
    </w:p>
    <w:p w:rsidR="00A87D34" w:rsidRDefault="00A87D34" w:rsidP="00A87D34">
      <w:pPr>
        <w:widowControl/>
        <w:autoSpaceDE/>
        <w:adjustRightInd/>
        <w:spacing w:before="100" w:beforeAutospacing="1" w:after="100" w:afterAutospacing="1"/>
        <w:jc w:val="both"/>
        <w:rPr>
          <w:sz w:val="24"/>
          <w:szCs w:val="24"/>
        </w:rPr>
      </w:pPr>
      <w:r>
        <w:rPr>
          <w:sz w:val="24"/>
          <w:szCs w:val="24"/>
        </w:rPr>
        <w:t>об’єкта/об’єктів оподаткування, якщо площа такого/таких об’єкта/об’єктів перевищує п’ятикратний розмі</w:t>
      </w:r>
      <w:proofErr w:type="gramStart"/>
      <w:r>
        <w:rPr>
          <w:sz w:val="24"/>
          <w:szCs w:val="24"/>
        </w:rPr>
        <w:t>р</w:t>
      </w:r>
      <w:proofErr w:type="gramEnd"/>
      <w:r>
        <w:rPr>
          <w:sz w:val="24"/>
          <w:szCs w:val="24"/>
        </w:rPr>
        <w:t xml:space="preserve"> неоподатковуваної площі, встановленої підпунктом 266.4.1 цього пункту;</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об’єкта/об’єктів оподаткування, що використовуються їх власниками з метою одержання доходів (здаються в оренду, лізинг, позичку, використовуються у </w:t>
      </w:r>
      <w:proofErr w:type="gramStart"/>
      <w:r>
        <w:rPr>
          <w:sz w:val="24"/>
          <w:szCs w:val="24"/>
        </w:rPr>
        <w:t>п</w:t>
      </w:r>
      <w:proofErr w:type="gramEnd"/>
      <w:r>
        <w:rPr>
          <w:sz w:val="24"/>
          <w:szCs w:val="24"/>
        </w:rPr>
        <w:t>ідприємницькій діяльності).</w:t>
      </w:r>
    </w:p>
    <w:p w:rsidR="00A87D34" w:rsidRPr="005F655C" w:rsidRDefault="00A87D34" w:rsidP="00A87D34">
      <w:pPr>
        <w:widowControl/>
        <w:autoSpaceDE/>
        <w:adjustRightInd/>
        <w:spacing w:before="100" w:beforeAutospacing="1" w:after="100" w:afterAutospacing="1"/>
        <w:jc w:val="both"/>
        <w:rPr>
          <w:sz w:val="24"/>
          <w:szCs w:val="24"/>
          <w:lang w:val="uk-UA"/>
        </w:rPr>
      </w:pPr>
      <w:r>
        <w:rPr>
          <w:sz w:val="24"/>
          <w:szCs w:val="24"/>
        </w:rPr>
        <w:t>266.5. Ставка податку</w:t>
      </w:r>
      <w:r w:rsidR="005F655C">
        <w:rPr>
          <w:sz w:val="24"/>
          <w:szCs w:val="24"/>
          <w:lang w:val="uk-UA"/>
        </w:rPr>
        <w:t>.</w:t>
      </w:r>
    </w:p>
    <w:p w:rsidR="00A87D34" w:rsidRPr="00E830AA" w:rsidRDefault="00A87D34" w:rsidP="00A87D34">
      <w:pPr>
        <w:widowControl/>
        <w:autoSpaceDE/>
        <w:adjustRightInd/>
        <w:spacing w:before="100" w:beforeAutospacing="1" w:after="100" w:afterAutospacing="1"/>
        <w:jc w:val="both"/>
        <w:rPr>
          <w:sz w:val="24"/>
          <w:szCs w:val="24"/>
          <w:lang w:val="uk-UA"/>
        </w:rPr>
      </w:pPr>
      <w:r w:rsidRPr="00E830AA">
        <w:rPr>
          <w:sz w:val="24"/>
          <w:szCs w:val="24"/>
          <w:lang w:val="uk-UA"/>
        </w:rPr>
        <w:t>266.5.1.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A87D34" w:rsidRDefault="00A87D34" w:rsidP="00A87D34">
      <w:pPr>
        <w:widowControl/>
        <w:autoSpaceDE/>
        <w:adjustRightInd/>
        <w:spacing w:before="100" w:beforeAutospacing="1" w:after="100" w:afterAutospacing="1"/>
        <w:jc w:val="both"/>
        <w:rPr>
          <w:sz w:val="24"/>
          <w:szCs w:val="24"/>
          <w:lang w:val="uk-UA"/>
        </w:rPr>
      </w:pPr>
    </w:p>
    <w:p w:rsidR="00A87D34" w:rsidRDefault="00A87D34" w:rsidP="00A87D34">
      <w:pPr>
        <w:widowControl/>
        <w:autoSpaceDE/>
        <w:adjustRightInd/>
        <w:spacing w:before="100" w:beforeAutospacing="1" w:after="100" w:afterAutospacing="1"/>
        <w:jc w:val="both"/>
        <w:rPr>
          <w:b/>
          <w:sz w:val="24"/>
          <w:szCs w:val="24"/>
        </w:rPr>
      </w:pPr>
      <w:r>
        <w:rPr>
          <w:b/>
          <w:sz w:val="24"/>
          <w:szCs w:val="24"/>
          <w:lang w:val="uk-UA"/>
        </w:rPr>
        <w:t xml:space="preserve">Секретар </w:t>
      </w:r>
      <w:r w:rsidR="005F655C">
        <w:rPr>
          <w:b/>
          <w:sz w:val="24"/>
          <w:szCs w:val="24"/>
          <w:lang w:val="uk-UA"/>
        </w:rPr>
        <w:t xml:space="preserve">Рожнятівської селищної </w:t>
      </w:r>
      <w:r>
        <w:rPr>
          <w:b/>
          <w:sz w:val="24"/>
          <w:szCs w:val="24"/>
          <w:lang w:val="uk-UA"/>
        </w:rPr>
        <w:t>ради</w:t>
      </w:r>
      <w:r w:rsidR="005F655C">
        <w:rPr>
          <w:b/>
          <w:sz w:val="24"/>
          <w:szCs w:val="24"/>
          <w:lang w:val="uk-UA"/>
        </w:rPr>
        <w:t xml:space="preserve">  </w:t>
      </w:r>
      <w:r w:rsidR="005F655C">
        <w:rPr>
          <w:b/>
          <w:sz w:val="24"/>
          <w:szCs w:val="24"/>
          <w:lang w:val="uk-UA"/>
        </w:rPr>
        <w:tab/>
      </w:r>
      <w:r w:rsidR="005F655C">
        <w:rPr>
          <w:b/>
          <w:sz w:val="24"/>
          <w:szCs w:val="24"/>
          <w:lang w:val="uk-UA"/>
        </w:rPr>
        <w:tab/>
      </w:r>
      <w:r w:rsidR="005F655C">
        <w:rPr>
          <w:b/>
          <w:sz w:val="24"/>
          <w:szCs w:val="24"/>
          <w:lang w:val="uk-UA"/>
        </w:rPr>
        <w:tab/>
      </w:r>
      <w:r w:rsidR="005F655C">
        <w:rPr>
          <w:b/>
          <w:sz w:val="24"/>
          <w:szCs w:val="24"/>
          <w:lang w:val="uk-UA"/>
        </w:rPr>
        <w:tab/>
      </w:r>
      <w:r w:rsidR="005F655C">
        <w:rPr>
          <w:b/>
          <w:sz w:val="24"/>
          <w:szCs w:val="24"/>
          <w:lang w:val="uk-UA"/>
        </w:rPr>
        <w:tab/>
        <w:t>І.Бевзун</w:t>
      </w:r>
      <w:r>
        <w:rPr>
          <w:b/>
          <w:sz w:val="24"/>
          <w:szCs w:val="24"/>
        </w:rPr>
        <w:t> </w:t>
      </w:r>
    </w:p>
    <w:p w:rsidR="00A87D34" w:rsidRDefault="00A87D34" w:rsidP="00A87D34">
      <w:pPr>
        <w:shd w:val="clear" w:color="auto" w:fill="FFFFFF"/>
        <w:spacing w:line="274" w:lineRule="exact"/>
        <w:ind w:right="1325"/>
        <w:rPr>
          <w:sz w:val="24"/>
          <w:szCs w:val="24"/>
          <w:lang w:val="uk-UA"/>
        </w:rPr>
      </w:pPr>
    </w:p>
    <w:p w:rsidR="005B3BDC" w:rsidRDefault="005B3BDC">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sectPr w:rsidR="00FF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12"/>
    <w:rsid w:val="00011521"/>
    <w:rsid w:val="000E4F69"/>
    <w:rsid w:val="00257443"/>
    <w:rsid w:val="00283C12"/>
    <w:rsid w:val="002C4AC2"/>
    <w:rsid w:val="00361A28"/>
    <w:rsid w:val="0038300C"/>
    <w:rsid w:val="0052239E"/>
    <w:rsid w:val="005B3BDC"/>
    <w:rsid w:val="005F655C"/>
    <w:rsid w:val="0067431E"/>
    <w:rsid w:val="006D552C"/>
    <w:rsid w:val="008906C9"/>
    <w:rsid w:val="008D7DF5"/>
    <w:rsid w:val="009020AF"/>
    <w:rsid w:val="00913E12"/>
    <w:rsid w:val="00A10644"/>
    <w:rsid w:val="00A87D34"/>
    <w:rsid w:val="00B407B9"/>
    <w:rsid w:val="00D8252D"/>
    <w:rsid w:val="00DE0DF1"/>
    <w:rsid w:val="00E22E82"/>
    <w:rsid w:val="00E36F82"/>
    <w:rsid w:val="00E830AA"/>
    <w:rsid w:val="00EE2916"/>
    <w:rsid w:val="00F940FF"/>
    <w:rsid w:val="00FF7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7D34"/>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87D34"/>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87D3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D34"/>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87D34"/>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87D34"/>
    <w:rPr>
      <w:rFonts w:ascii="Times New Roman" w:eastAsia="Times New Roman" w:hAnsi="Times New Roman" w:cs="Times New Roman"/>
      <w:b/>
      <w:bCs/>
      <w:sz w:val="27"/>
      <w:szCs w:val="27"/>
      <w:lang w:val="x-none" w:eastAsia="x-none"/>
    </w:rPr>
  </w:style>
  <w:style w:type="character" w:styleId="a3">
    <w:name w:val="Hyperlink"/>
    <w:semiHidden/>
    <w:unhideWhenUsed/>
    <w:rsid w:val="00A87D34"/>
    <w:rPr>
      <w:color w:val="0000FF"/>
      <w:u w:val="single"/>
    </w:rPr>
  </w:style>
  <w:style w:type="character" w:styleId="a4">
    <w:name w:val="FollowedHyperlink"/>
    <w:semiHidden/>
    <w:unhideWhenUsed/>
    <w:rsid w:val="00A87D34"/>
    <w:rPr>
      <w:color w:val="800080"/>
      <w:u w:val="single"/>
    </w:rPr>
  </w:style>
  <w:style w:type="paragraph" w:styleId="a5">
    <w:name w:val="Normal (Web)"/>
    <w:basedOn w:val="a"/>
    <w:uiPriority w:val="99"/>
    <w:semiHidden/>
    <w:unhideWhenUsed/>
    <w:rsid w:val="00A87D34"/>
    <w:pPr>
      <w:spacing w:before="100" w:beforeAutospacing="1" w:after="100" w:afterAutospacing="1"/>
    </w:pPr>
  </w:style>
  <w:style w:type="paragraph" w:styleId="a6">
    <w:name w:val="header"/>
    <w:basedOn w:val="a"/>
    <w:link w:val="a7"/>
    <w:uiPriority w:val="99"/>
    <w:semiHidden/>
    <w:unhideWhenUsed/>
    <w:rsid w:val="00A87D34"/>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semiHidden/>
    <w:rsid w:val="00A87D34"/>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A87D34"/>
    <w:pPr>
      <w:tabs>
        <w:tab w:val="center" w:pos="4677"/>
        <w:tab w:val="right" w:pos="9355"/>
      </w:tabs>
    </w:pPr>
  </w:style>
  <w:style w:type="character" w:customStyle="1" w:styleId="a9">
    <w:name w:val="Нижний колонтитул Знак"/>
    <w:basedOn w:val="a0"/>
    <w:link w:val="a8"/>
    <w:uiPriority w:val="99"/>
    <w:semiHidden/>
    <w:rsid w:val="00A87D34"/>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87D34"/>
    <w:rPr>
      <w:b/>
      <w:lang w:val="x-none" w:eastAsia="x-none"/>
    </w:rPr>
  </w:style>
  <w:style w:type="paragraph" w:styleId="ab">
    <w:name w:val="Title"/>
    <w:aliases w:val="Знак Знак,Знак"/>
    <w:basedOn w:val="a"/>
    <w:link w:val="aa"/>
    <w:qFormat/>
    <w:rsid w:val="00A87D34"/>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87D3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87D34"/>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87D34"/>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87D34"/>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87D34"/>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87D34"/>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87D34"/>
    <w:rPr>
      <w:rFonts w:ascii="Tahoma" w:eastAsia="Times New Roman" w:hAnsi="Tahoma" w:cs="Times New Roman"/>
      <w:sz w:val="16"/>
      <w:szCs w:val="16"/>
      <w:lang w:eastAsia="ru-RU"/>
    </w:rPr>
  </w:style>
  <w:style w:type="paragraph" w:styleId="af2">
    <w:name w:val="No Spacing"/>
    <w:uiPriority w:val="1"/>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87D34"/>
    <w:pPr>
      <w:ind w:left="708"/>
    </w:pPr>
  </w:style>
  <w:style w:type="paragraph" w:customStyle="1" w:styleId="tjbmf">
    <w:name w:val="tj bmf"/>
    <w:basedOn w:val="a"/>
    <w:uiPriority w:val="99"/>
    <w:rsid w:val="00A87D34"/>
    <w:pPr>
      <w:spacing w:before="100" w:beforeAutospacing="1" w:after="100" w:afterAutospacing="1"/>
    </w:pPr>
  </w:style>
  <w:style w:type="paragraph" w:customStyle="1" w:styleId="tcbmf">
    <w:name w:val="tc bmf"/>
    <w:basedOn w:val="a"/>
    <w:uiPriority w:val="99"/>
    <w:rsid w:val="00A87D34"/>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87D34"/>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87D34"/>
    <w:pPr>
      <w:widowControl/>
      <w:autoSpaceDE/>
      <w:adjustRightInd/>
    </w:pPr>
    <w:rPr>
      <w:rFonts w:ascii="Verdana" w:hAnsi="Verdana" w:cs="Verdana"/>
      <w:lang w:val="en-US" w:eastAsia="en-US"/>
    </w:rPr>
  </w:style>
  <w:style w:type="paragraph" w:customStyle="1" w:styleId="Style9">
    <w:name w:val="Style9"/>
    <w:basedOn w:val="a"/>
    <w:uiPriority w:val="99"/>
    <w:rsid w:val="00A87D34"/>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87D34"/>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87D34"/>
    <w:pPr>
      <w:widowControl/>
      <w:autoSpaceDE/>
      <w:adjustRightInd/>
    </w:pPr>
    <w:rPr>
      <w:rFonts w:ascii="Verdana" w:hAnsi="Verdana" w:cs="Verdana"/>
      <w:lang w:val="en-US" w:eastAsia="en-US"/>
    </w:rPr>
  </w:style>
  <w:style w:type="paragraph" w:customStyle="1" w:styleId="21">
    <w:name w:val="Знак Знак Знак2"/>
    <w:basedOn w:val="a"/>
    <w:uiPriority w:val="99"/>
    <w:rsid w:val="00A87D34"/>
    <w:pPr>
      <w:widowControl/>
      <w:autoSpaceDE/>
      <w:adjustRightInd/>
    </w:pPr>
    <w:rPr>
      <w:rFonts w:ascii="Verdana" w:hAnsi="Verdana" w:cs="Verdana"/>
      <w:lang w:val="en-US" w:eastAsia="en-US"/>
    </w:rPr>
  </w:style>
  <w:style w:type="character" w:customStyle="1" w:styleId="7">
    <w:name w:val="Основной текст (7)_"/>
    <w:link w:val="70"/>
    <w:locked/>
    <w:rsid w:val="00A87D34"/>
    <w:rPr>
      <w:sz w:val="27"/>
      <w:szCs w:val="27"/>
      <w:shd w:val="clear" w:color="auto" w:fill="FFFFFF"/>
    </w:rPr>
  </w:style>
  <w:style w:type="paragraph" w:customStyle="1" w:styleId="70">
    <w:name w:val="Основной текст (7)"/>
    <w:basedOn w:val="a"/>
    <w:link w:val="7"/>
    <w:rsid w:val="00A87D34"/>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15">
    <w:name w:val="1"/>
    <w:basedOn w:val="a"/>
    <w:uiPriority w:val="99"/>
    <w:rsid w:val="00A87D34"/>
    <w:pPr>
      <w:widowControl/>
      <w:autoSpaceDE/>
      <w:adjustRightInd/>
    </w:pPr>
    <w:rPr>
      <w:rFonts w:ascii="Verdana" w:hAnsi="Verdana" w:cs="Verdana"/>
      <w:lang w:val="en-US" w:eastAsia="en-US"/>
    </w:rPr>
  </w:style>
  <w:style w:type="paragraph" w:customStyle="1" w:styleId="tc">
    <w:name w:val="tc"/>
    <w:basedOn w:val="a"/>
    <w:uiPriority w:val="99"/>
    <w:rsid w:val="00A87D34"/>
    <w:pPr>
      <w:widowControl/>
      <w:autoSpaceDE/>
      <w:adjustRightInd/>
      <w:spacing w:before="100" w:beforeAutospacing="1" w:after="100" w:afterAutospacing="1"/>
    </w:pPr>
    <w:rPr>
      <w:sz w:val="24"/>
      <w:szCs w:val="24"/>
    </w:rPr>
  </w:style>
  <w:style w:type="paragraph" w:customStyle="1" w:styleId="tj">
    <w:name w:val="tj"/>
    <w:basedOn w:val="a"/>
    <w:uiPriority w:val="99"/>
    <w:rsid w:val="00A87D34"/>
    <w:pPr>
      <w:widowControl/>
      <w:autoSpaceDE/>
      <w:adjustRightInd/>
      <w:spacing w:before="100" w:beforeAutospacing="1" w:after="100" w:afterAutospacing="1"/>
    </w:pPr>
    <w:rPr>
      <w:sz w:val="24"/>
      <w:szCs w:val="24"/>
    </w:rPr>
  </w:style>
  <w:style w:type="paragraph" w:customStyle="1" w:styleId="trbmf">
    <w:name w:val="tr bmf"/>
    <w:basedOn w:val="a"/>
    <w:uiPriority w:val="99"/>
    <w:rsid w:val="00A87D34"/>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87D34"/>
    <w:pPr>
      <w:widowControl/>
      <w:autoSpaceDE/>
      <w:adjustRightInd/>
      <w:spacing w:before="100" w:beforeAutospacing="1" w:after="100" w:afterAutospacing="1"/>
    </w:pPr>
    <w:rPr>
      <w:sz w:val="24"/>
      <w:szCs w:val="24"/>
    </w:rPr>
  </w:style>
  <w:style w:type="paragraph" w:customStyle="1" w:styleId="tl">
    <w:name w:val="tl"/>
    <w:basedOn w:val="a"/>
    <w:uiPriority w:val="99"/>
    <w:rsid w:val="00A87D34"/>
    <w:pPr>
      <w:widowControl/>
      <w:autoSpaceDE/>
      <w:adjustRightInd/>
      <w:spacing w:before="100" w:beforeAutospacing="1" w:after="100" w:afterAutospacing="1"/>
    </w:pPr>
    <w:rPr>
      <w:sz w:val="24"/>
      <w:szCs w:val="24"/>
    </w:rPr>
  </w:style>
  <w:style w:type="paragraph" w:customStyle="1" w:styleId="tr">
    <w:name w:val="tr"/>
    <w:basedOn w:val="a"/>
    <w:uiPriority w:val="99"/>
    <w:rsid w:val="00A87D34"/>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87D34"/>
  </w:style>
  <w:style w:type="character" w:customStyle="1" w:styleId="16">
    <w:name w:val="Основной текст Знак1"/>
    <w:basedOn w:val="a0"/>
    <w:uiPriority w:val="99"/>
    <w:rsid w:val="00A87D34"/>
  </w:style>
  <w:style w:type="character" w:customStyle="1" w:styleId="FontStyle21">
    <w:name w:val="Font Style21"/>
    <w:rsid w:val="00A87D34"/>
    <w:rPr>
      <w:rFonts w:ascii="Times New Roman" w:hAnsi="Times New Roman" w:cs="Times New Roman" w:hint="default"/>
      <w:sz w:val="26"/>
      <w:szCs w:val="26"/>
    </w:rPr>
  </w:style>
  <w:style w:type="character" w:customStyle="1" w:styleId="fs2">
    <w:name w:val="fs2"/>
    <w:rsid w:val="00A87D34"/>
  </w:style>
  <w:style w:type="character" w:customStyle="1" w:styleId="fs3">
    <w:name w:val="fs3"/>
    <w:rsid w:val="00A87D34"/>
  </w:style>
  <w:style w:type="character" w:customStyle="1" w:styleId="panel-body1">
    <w:name w:val="panel-body1"/>
    <w:rsid w:val="00A87D34"/>
    <w:rPr>
      <w:rFonts w:ascii="Arial" w:hAnsi="Arial" w:cs="Arial" w:hint="default"/>
      <w:sz w:val="16"/>
      <w:szCs w:val="16"/>
    </w:rPr>
  </w:style>
  <w:style w:type="table" w:styleId="af7">
    <w:name w:val="Table Grid"/>
    <w:basedOn w:val="a1"/>
    <w:rsid w:val="00A87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7D34"/>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87D34"/>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87D3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D34"/>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87D34"/>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87D34"/>
    <w:rPr>
      <w:rFonts w:ascii="Times New Roman" w:eastAsia="Times New Roman" w:hAnsi="Times New Roman" w:cs="Times New Roman"/>
      <w:b/>
      <w:bCs/>
      <w:sz w:val="27"/>
      <w:szCs w:val="27"/>
      <w:lang w:val="x-none" w:eastAsia="x-none"/>
    </w:rPr>
  </w:style>
  <w:style w:type="character" w:styleId="a3">
    <w:name w:val="Hyperlink"/>
    <w:semiHidden/>
    <w:unhideWhenUsed/>
    <w:rsid w:val="00A87D34"/>
    <w:rPr>
      <w:color w:val="0000FF"/>
      <w:u w:val="single"/>
    </w:rPr>
  </w:style>
  <w:style w:type="character" w:styleId="a4">
    <w:name w:val="FollowedHyperlink"/>
    <w:semiHidden/>
    <w:unhideWhenUsed/>
    <w:rsid w:val="00A87D34"/>
    <w:rPr>
      <w:color w:val="800080"/>
      <w:u w:val="single"/>
    </w:rPr>
  </w:style>
  <w:style w:type="paragraph" w:styleId="a5">
    <w:name w:val="Normal (Web)"/>
    <w:basedOn w:val="a"/>
    <w:uiPriority w:val="99"/>
    <w:semiHidden/>
    <w:unhideWhenUsed/>
    <w:rsid w:val="00A87D34"/>
    <w:pPr>
      <w:spacing w:before="100" w:beforeAutospacing="1" w:after="100" w:afterAutospacing="1"/>
    </w:pPr>
  </w:style>
  <w:style w:type="paragraph" w:styleId="a6">
    <w:name w:val="header"/>
    <w:basedOn w:val="a"/>
    <w:link w:val="a7"/>
    <w:uiPriority w:val="99"/>
    <w:semiHidden/>
    <w:unhideWhenUsed/>
    <w:rsid w:val="00A87D34"/>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semiHidden/>
    <w:rsid w:val="00A87D34"/>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A87D34"/>
    <w:pPr>
      <w:tabs>
        <w:tab w:val="center" w:pos="4677"/>
        <w:tab w:val="right" w:pos="9355"/>
      </w:tabs>
    </w:pPr>
  </w:style>
  <w:style w:type="character" w:customStyle="1" w:styleId="a9">
    <w:name w:val="Нижний колонтитул Знак"/>
    <w:basedOn w:val="a0"/>
    <w:link w:val="a8"/>
    <w:uiPriority w:val="99"/>
    <w:semiHidden/>
    <w:rsid w:val="00A87D34"/>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87D34"/>
    <w:rPr>
      <w:b/>
      <w:lang w:val="x-none" w:eastAsia="x-none"/>
    </w:rPr>
  </w:style>
  <w:style w:type="paragraph" w:styleId="ab">
    <w:name w:val="Title"/>
    <w:aliases w:val="Знак Знак,Знак"/>
    <w:basedOn w:val="a"/>
    <w:link w:val="aa"/>
    <w:qFormat/>
    <w:rsid w:val="00A87D34"/>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87D3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87D34"/>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87D34"/>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87D34"/>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87D34"/>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87D34"/>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87D34"/>
    <w:rPr>
      <w:rFonts w:ascii="Tahoma" w:eastAsia="Times New Roman" w:hAnsi="Tahoma" w:cs="Times New Roman"/>
      <w:sz w:val="16"/>
      <w:szCs w:val="16"/>
      <w:lang w:eastAsia="ru-RU"/>
    </w:rPr>
  </w:style>
  <w:style w:type="paragraph" w:styleId="af2">
    <w:name w:val="No Spacing"/>
    <w:uiPriority w:val="1"/>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87D34"/>
    <w:pPr>
      <w:ind w:left="708"/>
    </w:pPr>
  </w:style>
  <w:style w:type="paragraph" w:customStyle="1" w:styleId="tjbmf">
    <w:name w:val="tj bmf"/>
    <w:basedOn w:val="a"/>
    <w:uiPriority w:val="99"/>
    <w:rsid w:val="00A87D34"/>
    <w:pPr>
      <w:spacing w:before="100" w:beforeAutospacing="1" w:after="100" w:afterAutospacing="1"/>
    </w:pPr>
  </w:style>
  <w:style w:type="paragraph" w:customStyle="1" w:styleId="tcbmf">
    <w:name w:val="tc bmf"/>
    <w:basedOn w:val="a"/>
    <w:uiPriority w:val="99"/>
    <w:rsid w:val="00A87D34"/>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87D34"/>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87D34"/>
    <w:pPr>
      <w:widowControl/>
      <w:autoSpaceDE/>
      <w:adjustRightInd/>
    </w:pPr>
    <w:rPr>
      <w:rFonts w:ascii="Verdana" w:hAnsi="Verdana" w:cs="Verdana"/>
      <w:lang w:val="en-US" w:eastAsia="en-US"/>
    </w:rPr>
  </w:style>
  <w:style w:type="paragraph" w:customStyle="1" w:styleId="Style9">
    <w:name w:val="Style9"/>
    <w:basedOn w:val="a"/>
    <w:uiPriority w:val="99"/>
    <w:rsid w:val="00A87D34"/>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87D34"/>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87D34"/>
    <w:pPr>
      <w:widowControl/>
      <w:autoSpaceDE/>
      <w:adjustRightInd/>
    </w:pPr>
    <w:rPr>
      <w:rFonts w:ascii="Verdana" w:hAnsi="Verdana" w:cs="Verdana"/>
      <w:lang w:val="en-US" w:eastAsia="en-US"/>
    </w:rPr>
  </w:style>
  <w:style w:type="paragraph" w:customStyle="1" w:styleId="21">
    <w:name w:val="Знак Знак Знак2"/>
    <w:basedOn w:val="a"/>
    <w:uiPriority w:val="99"/>
    <w:rsid w:val="00A87D34"/>
    <w:pPr>
      <w:widowControl/>
      <w:autoSpaceDE/>
      <w:adjustRightInd/>
    </w:pPr>
    <w:rPr>
      <w:rFonts w:ascii="Verdana" w:hAnsi="Verdana" w:cs="Verdana"/>
      <w:lang w:val="en-US" w:eastAsia="en-US"/>
    </w:rPr>
  </w:style>
  <w:style w:type="character" w:customStyle="1" w:styleId="7">
    <w:name w:val="Основной текст (7)_"/>
    <w:link w:val="70"/>
    <w:locked/>
    <w:rsid w:val="00A87D34"/>
    <w:rPr>
      <w:sz w:val="27"/>
      <w:szCs w:val="27"/>
      <w:shd w:val="clear" w:color="auto" w:fill="FFFFFF"/>
    </w:rPr>
  </w:style>
  <w:style w:type="paragraph" w:customStyle="1" w:styleId="70">
    <w:name w:val="Основной текст (7)"/>
    <w:basedOn w:val="a"/>
    <w:link w:val="7"/>
    <w:rsid w:val="00A87D34"/>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15">
    <w:name w:val="1"/>
    <w:basedOn w:val="a"/>
    <w:uiPriority w:val="99"/>
    <w:rsid w:val="00A87D34"/>
    <w:pPr>
      <w:widowControl/>
      <w:autoSpaceDE/>
      <w:adjustRightInd/>
    </w:pPr>
    <w:rPr>
      <w:rFonts w:ascii="Verdana" w:hAnsi="Verdana" w:cs="Verdana"/>
      <w:lang w:val="en-US" w:eastAsia="en-US"/>
    </w:rPr>
  </w:style>
  <w:style w:type="paragraph" w:customStyle="1" w:styleId="tc">
    <w:name w:val="tc"/>
    <w:basedOn w:val="a"/>
    <w:uiPriority w:val="99"/>
    <w:rsid w:val="00A87D34"/>
    <w:pPr>
      <w:widowControl/>
      <w:autoSpaceDE/>
      <w:adjustRightInd/>
      <w:spacing w:before="100" w:beforeAutospacing="1" w:after="100" w:afterAutospacing="1"/>
    </w:pPr>
    <w:rPr>
      <w:sz w:val="24"/>
      <w:szCs w:val="24"/>
    </w:rPr>
  </w:style>
  <w:style w:type="paragraph" w:customStyle="1" w:styleId="tj">
    <w:name w:val="tj"/>
    <w:basedOn w:val="a"/>
    <w:uiPriority w:val="99"/>
    <w:rsid w:val="00A87D34"/>
    <w:pPr>
      <w:widowControl/>
      <w:autoSpaceDE/>
      <w:adjustRightInd/>
      <w:spacing w:before="100" w:beforeAutospacing="1" w:after="100" w:afterAutospacing="1"/>
    </w:pPr>
    <w:rPr>
      <w:sz w:val="24"/>
      <w:szCs w:val="24"/>
    </w:rPr>
  </w:style>
  <w:style w:type="paragraph" w:customStyle="1" w:styleId="trbmf">
    <w:name w:val="tr bmf"/>
    <w:basedOn w:val="a"/>
    <w:uiPriority w:val="99"/>
    <w:rsid w:val="00A87D34"/>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87D34"/>
    <w:pPr>
      <w:widowControl/>
      <w:autoSpaceDE/>
      <w:adjustRightInd/>
      <w:spacing w:before="100" w:beforeAutospacing="1" w:after="100" w:afterAutospacing="1"/>
    </w:pPr>
    <w:rPr>
      <w:sz w:val="24"/>
      <w:szCs w:val="24"/>
    </w:rPr>
  </w:style>
  <w:style w:type="paragraph" w:customStyle="1" w:styleId="tl">
    <w:name w:val="tl"/>
    <w:basedOn w:val="a"/>
    <w:uiPriority w:val="99"/>
    <w:rsid w:val="00A87D34"/>
    <w:pPr>
      <w:widowControl/>
      <w:autoSpaceDE/>
      <w:adjustRightInd/>
      <w:spacing w:before="100" w:beforeAutospacing="1" w:after="100" w:afterAutospacing="1"/>
    </w:pPr>
    <w:rPr>
      <w:sz w:val="24"/>
      <w:szCs w:val="24"/>
    </w:rPr>
  </w:style>
  <w:style w:type="paragraph" w:customStyle="1" w:styleId="tr">
    <w:name w:val="tr"/>
    <w:basedOn w:val="a"/>
    <w:uiPriority w:val="99"/>
    <w:rsid w:val="00A87D34"/>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87D34"/>
  </w:style>
  <w:style w:type="character" w:customStyle="1" w:styleId="16">
    <w:name w:val="Основной текст Знак1"/>
    <w:basedOn w:val="a0"/>
    <w:uiPriority w:val="99"/>
    <w:rsid w:val="00A87D34"/>
  </w:style>
  <w:style w:type="character" w:customStyle="1" w:styleId="FontStyle21">
    <w:name w:val="Font Style21"/>
    <w:rsid w:val="00A87D34"/>
    <w:rPr>
      <w:rFonts w:ascii="Times New Roman" w:hAnsi="Times New Roman" w:cs="Times New Roman" w:hint="default"/>
      <w:sz w:val="26"/>
      <w:szCs w:val="26"/>
    </w:rPr>
  </w:style>
  <w:style w:type="character" w:customStyle="1" w:styleId="fs2">
    <w:name w:val="fs2"/>
    <w:rsid w:val="00A87D34"/>
  </w:style>
  <w:style w:type="character" w:customStyle="1" w:styleId="fs3">
    <w:name w:val="fs3"/>
    <w:rsid w:val="00A87D34"/>
  </w:style>
  <w:style w:type="character" w:customStyle="1" w:styleId="panel-body1">
    <w:name w:val="panel-body1"/>
    <w:rsid w:val="00A87D34"/>
    <w:rPr>
      <w:rFonts w:ascii="Arial" w:hAnsi="Arial" w:cs="Arial" w:hint="default"/>
      <w:sz w:val="16"/>
      <w:szCs w:val="16"/>
    </w:rPr>
  </w:style>
  <w:style w:type="table" w:styleId="af7">
    <w:name w:val="Table Grid"/>
    <w:basedOn w:val="a1"/>
    <w:rsid w:val="00A87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8405-0020-4BE6-BB55-BA89CEE3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3400</Words>
  <Characters>19384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2019-03-07T08:03:00Z</cp:lastPrinted>
  <dcterms:created xsi:type="dcterms:W3CDTF">2018-06-15T12:23:00Z</dcterms:created>
  <dcterms:modified xsi:type="dcterms:W3CDTF">2019-03-07T08:03:00Z</dcterms:modified>
</cp:coreProperties>
</file>